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C15" w:rsidRPr="00053247" w:rsidRDefault="00281FAB">
      <w:pPr>
        <w:spacing w:after="0" w:line="240" w:lineRule="auto"/>
        <w:jc w:val="center"/>
        <w:rPr>
          <w:rFonts w:ascii="Liberation Serif" w:hAnsi="Liberation Serif" w:cs="Liberation Serif"/>
          <w:b/>
          <w:sz w:val="21"/>
          <w:szCs w:val="21"/>
        </w:rPr>
      </w:pPr>
      <w:r w:rsidRPr="00053247">
        <w:rPr>
          <w:rFonts w:ascii="Liberation Serif" w:hAnsi="Liberation Serif" w:cs="Liberation Serif"/>
          <w:noProof/>
          <w:lang w:eastAsia="ru-RU"/>
        </w:rPr>
        <w:drawing>
          <wp:anchor distT="0" distB="0" distL="115200" distR="115200" simplePos="0" relativeHeight="5120" behindDoc="1" locked="0" layoutInCell="1" allowOverlap="1">
            <wp:simplePos x="0" y="0"/>
            <wp:positionH relativeFrom="page">
              <wp:posOffset>6115685</wp:posOffset>
            </wp:positionH>
            <wp:positionV relativeFrom="paragraph">
              <wp:posOffset>-11430</wp:posOffset>
            </wp:positionV>
            <wp:extent cx="1187719" cy="669953"/>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97736" name="Рисунок 3"/>
                    <pic:cNvPicPr>
                      <a:picLocks noChangeAspect="1"/>
                    </pic:cNvPicPr>
                  </pic:nvPicPr>
                  <pic:blipFill>
                    <a:blip r:embed="rId8"/>
                    <a:srcRect l="75497" r="1884" b="80886"/>
                    <a:stretch/>
                  </pic:blipFill>
                  <pic:spPr bwMode="auto">
                    <a:xfrm>
                      <a:off x="0" y="0"/>
                      <a:ext cx="1187719" cy="669953"/>
                    </a:xfrm>
                    <a:prstGeom prst="rect">
                      <a:avLst/>
                    </a:prstGeom>
                  </pic:spPr>
                </pic:pic>
              </a:graphicData>
            </a:graphic>
          </wp:anchor>
        </w:drawing>
      </w:r>
      <w:r w:rsidRPr="00053247">
        <w:rPr>
          <w:rFonts w:ascii="Liberation Serif" w:hAnsi="Liberation Serif" w:cs="Liberation Serif"/>
          <w:b/>
          <w:sz w:val="21"/>
          <w:szCs w:val="21"/>
        </w:rPr>
        <w:t>ДОГОВОР ЭНЕРГОСНАБЖЕНИЯ</w:t>
      </w:r>
    </w:p>
    <w:p w:rsidR="00D64C15" w:rsidRPr="00053247" w:rsidRDefault="00281FAB">
      <w:pPr>
        <w:widowControl w:val="0"/>
        <w:spacing w:after="0" w:line="240" w:lineRule="auto"/>
        <w:ind w:firstLine="284"/>
        <w:jc w:val="center"/>
        <w:rPr>
          <w:rFonts w:ascii="Liberation Serif" w:hAnsi="Liberation Serif" w:cs="Liberation Serif"/>
          <w:b/>
          <w:sz w:val="21"/>
          <w:szCs w:val="21"/>
        </w:rPr>
      </w:pPr>
      <w:r w:rsidRPr="00053247">
        <w:rPr>
          <w:rFonts w:ascii="Liberation Serif" w:hAnsi="Liberation Serif" w:cs="Liberation Serif"/>
          <w:b/>
          <w:sz w:val="21"/>
          <w:szCs w:val="21"/>
        </w:rPr>
        <w:t>жилого помещения в многоквартирном доме</w:t>
      </w:r>
    </w:p>
    <w:p w:rsidR="00D64C15" w:rsidRPr="00053247" w:rsidRDefault="00281FAB">
      <w:pPr>
        <w:widowControl w:val="0"/>
        <w:spacing w:after="0" w:line="240" w:lineRule="auto"/>
        <w:ind w:firstLine="284"/>
        <w:jc w:val="center"/>
        <w:rPr>
          <w:rFonts w:ascii="Liberation Serif" w:hAnsi="Liberation Serif" w:cs="Liberation Serif"/>
          <w:b/>
          <w:sz w:val="21"/>
          <w:szCs w:val="21"/>
        </w:rPr>
      </w:pPr>
      <w:r w:rsidRPr="00053247">
        <w:rPr>
          <w:rFonts w:ascii="Liberation Serif" w:hAnsi="Liberation Serif" w:cs="Liberation Serif"/>
          <w:b/>
          <w:sz w:val="21"/>
          <w:szCs w:val="21"/>
        </w:rPr>
        <w:t>при невыбранном способе управления или непосредственной форме управления</w:t>
      </w:r>
    </w:p>
    <w:p w:rsidR="00281FAB" w:rsidRPr="00053247" w:rsidRDefault="00281FAB">
      <w:pPr>
        <w:widowControl w:val="0"/>
        <w:spacing w:after="0" w:line="240" w:lineRule="auto"/>
        <w:ind w:firstLine="284"/>
        <w:jc w:val="center"/>
        <w:rPr>
          <w:rFonts w:ascii="Liberation Serif" w:hAnsi="Liberation Serif" w:cs="Liberation Serif"/>
          <w:b/>
          <w:bCs/>
          <w:sz w:val="21"/>
          <w:szCs w:val="21"/>
        </w:rPr>
      </w:pPr>
    </w:p>
    <w:p w:rsidR="00D64C15" w:rsidRPr="00053247" w:rsidRDefault="00D64C15">
      <w:pPr>
        <w:widowControl w:val="0"/>
        <w:spacing w:after="0" w:line="240" w:lineRule="auto"/>
        <w:rPr>
          <w:rFonts w:ascii="Liberation Serif" w:hAnsi="Liberation Serif" w:cs="Liberation Serif"/>
          <w:b/>
          <w:bCs/>
          <w:sz w:val="21"/>
          <w:szCs w:val="21"/>
        </w:rPr>
      </w:pPr>
    </w:p>
    <w:tbl>
      <w:tblPr>
        <w:tblStyle w:val="af3"/>
        <w:tblW w:w="0" w:type="auto"/>
        <w:tblLayout w:type="fixed"/>
        <w:tblLook w:val="04A0" w:firstRow="1" w:lastRow="0" w:firstColumn="1" w:lastColumn="0" w:noHBand="0" w:noVBand="1"/>
      </w:tblPr>
      <w:tblGrid>
        <w:gridCol w:w="873"/>
        <w:gridCol w:w="873"/>
        <w:gridCol w:w="873"/>
        <w:gridCol w:w="873"/>
        <w:gridCol w:w="873"/>
        <w:gridCol w:w="873"/>
        <w:gridCol w:w="873"/>
        <w:gridCol w:w="873"/>
        <w:gridCol w:w="873"/>
        <w:gridCol w:w="873"/>
        <w:gridCol w:w="873"/>
        <w:gridCol w:w="874"/>
      </w:tblGrid>
      <w:tr w:rsidR="00D64C15" w:rsidRPr="00053247">
        <w:tc>
          <w:tcPr>
            <w:tcW w:w="873" w:type="dxa"/>
          </w:tcPr>
          <w:p w:rsidR="00D64C15" w:rsidRPr="00053247" w:rsidRDefault="00281FAB">
            <w:pPr>
              <w:ind w:firstLine="709"/>
              <w:jc w:val="center"/>
              <w:rPr>
                <w:rFonts w:ascii="Liberation Serif" w:hAnsi="Liberation Serif" w:cs="Liberation Serif"/>
                <w:sz w:val="21"/>
                <w:szCs w:val="21"/>
              </w:rPr>
            </w:pPr>
            <w:r w:rsidRPr="00053247">
              <w:rPr>
                <w:rFonts w:ascii="Liberation Serif" w:hAnsi="Liberation Serif" w:cs="Liberation Serif"/>
                <w:sz w:val="21"/>
                <w:szCs w:val="21"/>
              </w:rPr>
              <w:t xml:space="preserve">е </w:t>
            </w:r>
          </w:p>
        </w:tc>
        <w:tc>
          <w:tcPr>
            <w:tcW w:w="873" w:type="dxa"/>
          </w:tcPr>
          <w:p w:rsidR="00D64C15" w:rsidRPr="00053247" w:rsidRDefault="00D64C15">
            <w:pPr>
              <w:ind w:firstLine="709"/>
              <w:jc w:val="center"/>
              <w:rPr>
                <w:rFonts w:ascii="Liberation Serif" w:hAnsi="Liberation Serif" w:cs="Liberation Serif"/>
                <w:sz w:val="21"/>
                <w:szCs w:val="21"/>
              </w:rPr>
            </w:pPr>
          </w:p>
        </w:tc>
        <w:tc>
          <w:tcPr>
            <w:tcW w:w="873" w:type="dxa"/>
          </w:tcPr>
          <w:p w:rsidR="00D64C15" w:rsidRPr="00053247" w:rsidRDefault="00D64C15">
            <w:pPr>
              <w:ind w:firstLine="709"/>
              <w:jc w:val="center"/>
              <w:rPr>
                <w:rFonts w:ascii="Liberation Serif" w:hAnsi="Liberation Serif" w:cs="Liberation Serif"/>
                <w:sz w:val="21"/>
                <w:szCs w:val="21"/>
              </w:rPr>
            </w:pPr>
          </w:p>
        </w:tc>
        <w:tc>
          <w:tcPr>
            <w:tcW w:w="873" w:type="dxa"/>
          </w:tcPr>
          <w:p w:rsidR="00D64C15" w:rsidRPr="00053247" w:rsidRDefault="00D64C15">
            <w:pPr>
              <w:ind w:firstLine="709"/>
              <w:jc w:val="center"/>
              <w:rPr>
                <w:rFonts w:ascii="Liberation Serif" w:hAnsi="Liberation Serif" w:cs="Liberation Serif"/>
                <w:sz w:val="21"/>
                <w:szCs w:val="21"/>
              </w:rPr>
            </w:pPr>
          </w:p>
        </w:tc>
        <w:tc>
          <w:tcPr>
            <w:tcW w:w="873" w:type="dxa"/>
          </w:tcPr>
          <w:p w:rsidR="00D64C15" w:rsidRPr="00053247" w:rsidRDefault="00D64C15">
            <w:pPr>
              <w:ind w:firstLine="709"/>
              <w:jc w:val="center"/>
              <w:rPr>
                <w:rFonts w:ascii="Liberation Serif" w:hAnsi="Liberation Serif" w:cs="Liberation Serif"/>
                <w:sz w:val="21"/>
                <w:szCs w:val="21"/>
              </w:rPr>
            </w:pPr>
          </w:p>
        </w:tc>
        <w:tc>
          <w:tcPr>
            <w:tcW w:w="873" w:type="dxa"/>
          </w:tcPr>
          <w:p w:rsidR="00D64C15" w:rsidRPr="00053247" w:rsidRDefault="00D64C15">
            <w:pPr>
              <w:ind w:firstLine="709"/>
              <w:jc w:val="center"/>
              <w:rPr>
                <w:rFonts w:ascii="Liberation Serif" w:hAnsi="Liberation Serif" w:cs="Liberation Serif"/>
                <w:sz w:val="21"/>
                <w:szCs w:val="21"/>
              </w:rPr>
            </w:pPr>
          </w:p>
        </w:tc>
        <w:tc>
          <w:tcPr>
            <w:tcW w:w="873" w:type="dxa"/>
          </w:tcPr>
          <w:p w:rsidR="00D64C15" w:rsidRPr="00053247" w:rsidRDefault="00D64C15">
            <w:pPr>
              <w:ind w:firstLine="709"/>
              <w:jc w:val="center"/>
              <w:rPr>
                <w:rFonts w:ascii="Liberation Serif" w:hAnsi="Liberation Serif" w:cs="Liberation Serif"/>
                <w:sz w:val="21"/>
                <w:szCs w:val="21"/>
              </w:rPr>
            </w:pPr>
          </w:p>
        </w:tc>
        <w:tc>
          <w:tcPr>
            <w:tcW w:w="873" w:type="dxa"/>
          </w:tcPr>
          <w:p w:rsidR="00D64C15" w:rsidRPr="00053247" w:rsidRDefault="00D64C15">
            <w:pPr>
              <w:ind w:firstLine="709"/>
              <w:jc w:val="center"/>
              <w:rPr>
                <w:rFonts w:ascii="Liberation Serif" w:hAnsi="Liberation Serif" w:cs="Liberation Serif"/>
                <w:sz w:val="21"/>
                <w:szCs w:val="21"/>
              </w:rPr>
            </w:pPr>
          </w:p>
        </w:tc>
        <w:tc>
          <w:tcPr>
            <w:tcW w:w="873" w:type="dxa"/>
          </w:tcPr>
          <w:p w:rsidR="00D64C15" w:rsidRPr="00053247" w:rsidRDefault="00D64C15">
            <w:pPr>
              <w:ind w:firstLine="709"/>
              <w:jc w:val="center"/>
              <w:rPr>
                <w:rFonts w:ascii="Liberation Serif" w:hAnsi="Liberation Serif" w:cs="Liberation Serif"/>
                <w:sz w:val="21"/>
                <w:szCs w:val="21"/>
              </w:rPr>
            </w:pPr>
          </w:p>
        </w:tc>
        <w:tc>
          <w:tcPr>
            <w:tcW w:w="873" w:type="dxa"/>
          </w:tcPr>
          <w:p w:rsidR="00D64C15" w:rsidRPr="00053247" w:rsidRDefault="00D64C15">
            <w:pPr>
              <w:ind w:firstLine="709"/>
              <w:jc w:val="center"/>
              <w:rPr>
                <w:rFonts w:ascii="Liberation Serif" w:hAnsi="Liberation Serif" w:cs="Liberation Serif"/>
                <w:sz w:val="21"/>
                <w:szCs w:val="21"/>
              </w:rPr>
            </w:pPr>
          </w:p>
        </w:tc>
        <w:tc>
          <w:tcPr>
            <w:tcW w:w="873" w:type="dxa"/>
          </w:tcPr>
          <w:p w:rsidR="00D64C15" w:rsidRPr="00053247" w:rsidRDefault="00D64C15">
            <w:pPr>
              <w:ind w:firstLine="709"/>
              <w:jc w:val="center"/>
              <w:rPr>
                <w:rFonts w:ascii="Liberation Serif" w:hAnsi="Liberation Serif" w:cs="Liberation Serif"/>
                <w:sz w:val="21"/>
                <w:szCs w:val="21"/>
              </w:rPr>
            </w:pPr>
          </w:p>
        </w:tc>
        <w:tc>
          <w:tcPr>
            <w:tcW w:w="874" w:type="dxa"/>
          </w:tcPr>
          <w:p w:rsidR="00D64C15" w:rsidRPr="00053247" w:rsidRDefault="00D64C15">
            <w:pPr>
              <w:ind w:firstLine="709"/>
              <w:jc w:val="center"/>
              <w:rPr>
                <w:rFonts w:ascii="Liberation Serif" w:hAnsi="Liberation Serif" w:cs="Liberation Serif"/>
                <w:sz w:val="21"/>
                <w:szCs w:val="21"/>
              </w:rPr>
            </w:pPr>
          </w:p>
        </w:tc>
      </w:tr>
    </w:tbl>
    <w:p w:rsidR="00D64C15" w:rsidRPr="00053247" w:rsidRDefault="00281FAB">
      <w:pPr>
        <w:spacing w:after="0" w:line="240" w:lineRule="auto"/>
        <w:jc w:val="both"/>
        <w:rPr>
          <w:rFonts w:ascii="Liberation Serif" w:hAnsi="Liberation Serif" w:cs="Liberation Serif"/>
          <w:sz w:val="21"/>
          <w:szCs w:val="21"/>
        </w:rPr>
      </w:pPr>
      <w:proofErr w:type="gramStart"/>
      <w:r w:rsidRPr="00053247">
        <w:rPr>
          <w:rFonts w:ascii="Liberation Serif" w:hAnsi="Liberation Serif" w:cs="Liberation Serif"/>
          <w:sz w:val="21"/>
          <w:szCs w:val="21"/>
        </w:rPr>
        <w:t>« _</w:t>
      </w:r>
      <w:proofErr w:type="gramEnd"/>
      <w:r w:rsidRPr="00053247">
        <w:rPr>
          <w:rFonts w:ascii="Liberation Serif" w:hAnsi="Liberation Serif" w:cs="Liberation Serif"/>
          <w:sz w:val="21"/>
          <w:szCs w:val="21"/>
        </w:rPr>
        <w:t xml:space="preserve">___ » _________ 20___ г. </w:t>
      </w:r>
      <w:r w:rsidRPr="00053247">
        <w:rPr>
          <w:rFonts w:ascii="Liberation Serif" w:hAnsi="Liberation Serif" w:cs="Liberation Serif"/>
          <w:sz w:val="21"/>
          <w:szCs w:val="21"/>
        </w:rPr>
        <w:tab/>
      </w:r>
      <w:r w:rsidRPr="00053247">
        <w:rPr>
          <w:rFonts w:ascii="Liberation Serif" w:hAnsi="Liberation Serif" w:cs="Liberation Serif"/>
          <w:sz w:val="21"/>
          <w:szCs w:val="21"/>
        </w:rPr>
        <w:tab/>
      </w:r>
      <w:r w:rsidRPr="00053247">
        <w:rPr>
          <w:rFonts w:ascii="Liberation Serif" w:hAnsi="Liberation Serif" w:cs="Liberation Serif"/>
          <w:sz w:val="21"/>
          <w:szCs w:val="21"/>
        </w:rPr>
        <w:tab/>
      </w:r>
      <w:r w:rsidRPr="00053247">
        <w:rPr>
          <w:rFonts w:ascii="Liberation Serif" w:hAnsi="Liberation Serif" w:cs="Liberation Serif"/>
          <w:sz w:val="21"/>
          <w:szCs w:val="21"/>
        </w:rPr>
        <w:tab/>
      </w:r>
      <w:r w:rsidRPr="00053247">
        <w:rPr>
          <w:rFonts w:ascii="Liberation Serif" w:hAnsi="Liberation Serif" w:cs="Liberation Serif"/>
          <w:sz w:val="21"/>
          <w:szCs w:val="21"/>
        </w:rPr>
        <w:tab/>
      </w:r>
      <w:r w:rsidRPr="00053247">
        <w:rPr>
          <w:rFonts w:ascii="Liberation Serif" w:hAnsi="Liberation Serif" w:cs="Liberation Serif"/>
          <w:sz w:val="21"/>
          <w:szCs w:val="21"/>
        </w:rPr>
        <w:tab/>
      </w:r>
      <w:r w:rsidRPr="00053247">
        <w:rPr>
          <w:rFonts w:ascii="Liberation Serif" w:hAnsi="Liberation Serif" w:cs="Liberation Serif"/>
          <w:sz w:val="21"/>
          <w:szCs w:val="21"/>
        </w:rPr>
        <w:tab/>
      </w:r>
      <w:r w:rsidRPr="00053247">
        <w:rPr>
          <w:rFonts w:ascii="Liberation Serif" w:hAnsi="Liberation Serif" w:cs="Liberation Serif"/>
          <w:sz w:val="21"/>
          <w:szCs w:val="21"/>
        </w:rPr>
        <w:tab/>
      </w:r>
      <w:r w:rsidRPr="00053247">
        <w:rPr>
          <w:rFonts w:ascii="Liberation Serif" w:hAnsi="Liberation Serif" w:cs="Liberation Serif"/>
          <w:sz w:val="21"/>
          <w:szCs w:val="21"/>
        </w:rPr>
        <w:tab/>
      </w:r>
      <w:r w:rsidRPr="00053247">
        <w:rPr>
          <w:rFonts w:ascii="Liberation Serif" w:hAnsi="Liberation Serif" w:cs="Liberation Serif"/>
          <w:sz w:val="21"/>
          <w:szCs w:val="21"/>
        </w:rPr>
        <w:tab/>
        <w:t xml:space="preserve">      г. Уфа</w:t>
      </w:r>
    </w:p>
    <w:p w:rsidR="00D64C15" w:rsidRPr="00053247" w:rsidRDefault="00D64C15">
      <w:pPr>
        <w:spacing w:after="0" w:line="240" w:lineRule="auto"/>
        <w:jc w:val="both"/>
        <w:rPr>
          <w:rFonts w:ascii="Liberation Serif" w:hAnsi="Liberation Serif" w:cs="Liberation Serif"/>
          <w:sz w:val="21"/>
          <w:szCs w:val="21"/>
        </w:rPr>
      </w:pPr>
    </w:p>
    <w:p w:rsidR="00D64C15" w:rsidRPr="00053247" w:rsidRDefault="00281FAB">
      <w:pPr>
        <w:spacing w:after="0" w:line="240" w:lineRule="auto"/>
        <w:jc w:val="both"/>
        <w:rPr>
          <w:rFonts w:ascii="Liberation Serif" w:hAnsi="Liberation Serif" w:cs="Liberation Serif"/>
          <w:sz w:val="21"/>
          <w:szCs w:val="21"/>
        </w:rPr>
      </w:pPr>
      <w:r w:rsidRPr="00053247">
        <w:rPr>
          <w:rFonts w:ascii="Liberation Serif" w:hAnsi="Liberation Serif" w:cs="Liberation Serif"/>
          <w:b/>
          <w:sz w:val="21"/>
          <w:szCs w:val="21"/>
        </w:rPr>
        <w:t>ООО "Энергетическая сбытовая компания Башкортостана",</w:t>
      </w:r>
      <w:r w:rsidRPr="00053247">
        <w:rPr>
          <w:rFonts w:ascii="Liberation Serif" w:hAnsi="Liberation Serif" w:cs="Liberation Serif"/>
          <w:sz w:val="21"/>
          <w:szCs w:val="21"/>
        </w:rPr>
        <w:t xml:space="preserve"> именуемое в дальнейшем "Гарантирующий поставщик", в лице__________________________________________________________</w:t>
      </w:r>
    </w:p>
    <w:p w:rsidR="00D64C15" w:rsidRPr="00053247" w:rsidRDefault="00281FAB">
      <w:pPr>
        <w:spacing w:after="0" w:line="240" w:lineRule="auto"/>
        <w:jc w:val="both"/>
        <w:rPr>
          <w:rFonts w:ascii="Liberation Serif" w:hAnsi="Liberation Serif" w:cs="Liberation Serif"/>
          <w:sz w:val="21"/>
          <w:szCs w:val="21"/>
        </w:rPr>
      </w:pPr>
      <w:r w:rsidRPr="00053247">
        <w:rPr>
          <w:rFonts w:ascii="Liberation Serif" w:hAnsi="Liberation Serif" w:cs="Liberation Serif"/>
          <w:sz w:val="21"/>
          <w:szCs w:val="21"/>
        </w:rPr>
        <w:t>____________________________________________________________________________________</w:t>
      </w:r>
    </w:p>
    <w:p w:rsidR="00D64C15" w:rsidRPr="00053247" w:rsidRDefault="00281FAB">
      <w:pPr>
        <w:spacing w:after="0" w:line="240" w:lineRule="auto"/>
        <w:jc w:val="center"/>
        <w:rPr>
          <w:rFonts w:ascii="Liberation Serif" w:hAnsi="Liberation Serif" w:cs="Liberation Serif"/>
          <w:sz w:val="21"/>
          <w:szCs w:val="21"/>
        </w:rPr>
      </w:pPr>
      <w:r w:rsidRPr="00053247">
        <w:rPr>
          <w:rFonts w:ascii="Liberation Serif" w:hAnsi="Liberation Serif" w:cs="Liberation Serif"/>
          <w:sz w:val="21"/>
          <w:szCs w:val="21"/>
        </w:rPr>
        <w:t>(должность, наименование отделения, Ф.И.О. полностью)</w:t>
      </w:r>
    </w:p>
    <w:p w:rsidR="00D64C15" w:rsidRPr="00053247" w:rsidRDefault="00281FAB">
      <w:pPr>
        <w:spacing w:after="0" w:line="240" w:lineRule="auto"/>
        <w:jc w:val="both"/>
        <w:rPr>
          <w:rFonts w:ascii="Liberation Serif" w:hAnsi="Liberation Serif" w:cs="Liberation Serif"/>
          <w:sz w:val="21"/>
          <w:szCs w:val="21"/>
        </w:rPr>
      </w:pPr>
      <w:r w:rsidRPr="00053247">
        <w:rPr>
          <w:rFonts w:ascii="Liberation Serif" w:hAnsi="Liberation Serif" w:cs="Liberation Serif"/>
          <w:sz w:val="21"/>
          <w:szCs w:val="21"/>
        </w:rPr>
        <w:t xml:space="preserve">действующего на основании Доверенности №             </w:t>
      </w:r>
      <w:proofErr w:type="gramStart"/>
      <w:r w:rsidRPr="00053247">
        <w:rPr>
          <w:rFonts w:ascii="Liberation Serif" w:hAnsi="Liberation Serif" w:cs="Liberation Serif"/>
          <w:sz w:val="21"/>
          <w:szCs w:val="21"/>
        </w:rPr>
        <w:t xml:space="preserve">  ,</w:t>
      </w:r>
      <w:proofErr w:type="gramEnd"/>
      <w:r w:rsidRPr="00053247">
        <w:rPr>
          <w:rFonts w:ascii="Liberation Serif" w:hAnsi="Liberation Serif" w:cs="Liberation Serif"/>
          <w:sz w:val="21"/>
          <w:szCs w:val="21"/>
        </w:rPr>
        <w:t xml:space="preserve"> с одной стороны, и</w:t>
      </w:r>
    </w:p>
    <w:p w:rsidR="00D64C15" w:rsidRPr="00053247" w:rsidRDefault="00281FAB">
      <w:pPr>
        <w:spacing w:after="0" w:line="240" w:lineRule="auto"/>
        <w:jc w:val="both"/>
        <w:rPr>
          <w:rFonts w:ascii="Liberation Serif" w:hAnsi="Liberation Serif" w:cs="Liberation Serif"/>
          <w:b/>
          <w:sz w:val="21"/>
          <w:szCs w:val="21"/>
        </w:rPr>
      </w:pPr>
      <w:r w:rsidRPr="00053247">
        <w:rPr>
          <w:rFonts w:ascii="Liberation Serif" w:hAnsi="Liberation Serif" w:cs="Liberation Serif"/>
          <w:b/>
          <w:sz w:val="21"/>
          <w:szCs w:val="21"/>
        </w:rPr>
        <w:t>Гражданин(ка)____________________________________________________________________________</w:t>
      </w:r>
    </w:p>
    <w:p w:rsidR="00D64C15" w:rsidRPr="00053247" w:rsidRDefault="00281FAB">
      <w:pPr>
        <w:spacing w:after="0" w:line="240" w:lineRule="auto"/>
        <w:jc w:val="center"/>
        <w:rPr>
          <w:rFonts w:ascii="Liberation Serif" w:hAnsi="Liberation Serif" w:cs="Liberation Serif"/>
          <w:sz w:val="21"/>
          <w:szCs w:val="21"/>
        </w:rPr>
      </w:pPr>
      <w:r w:rsidRPr="00053247">
        <w:rPr>
          <w:rFonts w:ascii="Liberation Serif" w:hAnsi="Liberation Serif" w:cs="Liberation Serif"/>
          <w:sz w:val="21"/>
          <w:szCs w:val="21"/>
        </w:rPr>
        <w:t>(Ф.И.О. гражданина полностью)</w:t>
      </w:r>
    </w:p>
    <w:p w:rsidR="00D64C15" w:rsidRPr="00053247" w:rsidRDefault="00281FAB">
      <w:pPr>
        <w:spacing w:after="0" w:line="240" w:lineRule="auto"/>
        <w:jc w:val="both"/>
        <w:rPr>
          <w:rFonts w:ascii="Liberation Serif" w:hAnsi="Liberation Serif" w:cs="Liberation Serif"/>
          <w:sz w:val="21"/>
          <w:szCs w:val="21"/>
        </w:rPr>
      </w:pPr>
      <w:r w:rsidRPr="00053247">
        <w:rPr>
          <w:rFonts w:ascii="Liberation Serif" w:hAnsi="Liberation Serif" w:cs="Liberation Serif"/>
          <w:sz w:val="21"/>
          <w:szCs w:val="21"/>
        </w:rPr>
        <w:t>именуемый(</w:t>
      </w:r>
      <w:proofErr w:type="spellStart"/>
      <w:r w:rsidRPr="00053247">
        <w:rPr>
          <w:rFonts w:ascii="Liberation Serif" w:hAnsi="Liberation Serif" w:cs="Liberation Serif"/>
          <w:sz w:val="21"/>
          <w:szCs w:val="21"/>
        </w:rPr>
        <w:t>ая</w:t>
      </w:r>
      <w:proofErr w:type="spellEnd"/>
      <w:r w:rsidRPr="00053247">
        <w:rPr>
          <w:rFonts w:ascii="Liberation Serif" w:hAnsi="Liberation Serif" w:cs="Liberation Serif"/>
          <w:sz w:val="21"/>
          <w:szCs w:val="21"/>
        </w:rPr>
        <w:t>) в дальнейшем "Потребитель", с другой стороны, и вместе именуемые "Стороны", заключили настоящий договор о нижеследующем</w:t>
      </w:r>
    </w:p>
    <w:p w:rsidR="00D64C15" w:rsidRPr="00053247" w:rsidRDefault="00D64C15">
      <w:pPr>
        <w:spacing w:after="0" w:line="240" w:lineRule="auto"/>
        <w:jc w:val="both"/>
        <w:rPr>
          <w:rFonts w:ascii="Liberation Serif" w:hAnsi="Liberation Serif" w:cs="Liberation Serif"/>
          <w:sz w:val="21"/>
          <w:szCs w:val="21"/>
        </w:rPr>
      </w:pPr>
    </w:p>
    <w:p w:rsidR="00D64C15" w:rsidRPr="00053247" w:rsidRDefault="00281FAB">
      <w:pPr>
        <w:pStyle w:val="aff1"/>
        <w:numPr>
          <w:ilvl w:val="0"/>
          <w:numId w:val="1"/>
        </w:numPr>
        <w:tabs>
          <w:tab w:val="left" w:pos="284"/>
        </w:tabs>
        <w:spacing w:after="0" w:line="240" w:lineRule="auto"/>
        <w:ind w:left="0" w:firstLine="0"/>
        <w:jc w:val="center"/>
        <w:rPr>
          <w:rFonts w:ascii="Liberation Serif" w:hAnsi="Liberation Serif" w:cs="Liberation Serif"/>
          <w:color w:val="000000"/>
          <w:sz w:val="21"/>
          <w:szCs w:val="21"/>
        </w:rPr>
      </w:pPr>
      <w:r w:rsidRPr="00053247">
        <w:rPr>
          <w:rFonts w:ascii="Liberation Serif" w:hAnsi="Liberation Serif" w:cs="Liberation Serif"/>
          <w:b/>
          <w:bCs/>
          <w:color w:val="000000"/>
          <w:sz w:val="21"/>
          <w:szCs w:val="21"/>
        </w:rPr>
        <w:t>Предмет договора.</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Предметом настоящего Договора является поставка Гарантирующим поставщиком и покупка Потребителем электрической энергии для бытового потребления по тарифам, установленным органом, осуществляющим государственное регулирование тарифов, в том числе на общедомовые нужды многоквартирного дома (далее - Дом) на освещение и иное обслуживание с использованием электрической энергии межквартирных лестничных площадок, лестниц, лифтов и иного общего имущества в многоквартирном доме, а также для компенсации потерь электроэнергии во внутридомовых электрических сетях (далее – ОДН), на условиях, предусмотренных настоящим Договором и действующим законодательством РФ.</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Гарантирующий поставщик также оказывает Потребителю услуги по передаче электрической энергии и по оперативно-диспетчерскому управлению путем заключения договоров с соответствующими субъектами розничного рынка электрической энергии.</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b/>
          <w:bCs/>
          <w:color w:val="000000"/>
          <w:sz w:val="21"/>
          <w:szCs w:val="21"/>
        </w:rPr>
      </w:pPr>
      <w:r w:rsidRPr="00053247">
        <w:rPr>
          <w:rFonts w:ascii="Liberation Serif" w:hAnsi="Liberation Serif" w:cs="Liberation Serif"/>
          <w:sz w:val="21"/>
          <w:szCs w:val="21"/>
        </w:rPr>
        <w:t>Параметры жилого помещения Потребителя по адресу:</w:t>
      </w:r>
    </w:p>
    <w:p w:rsidR="00D64C15" w:rsidRPr="00053247" w:rsidRDefault="00281FAB">
      <w:pPr>
        <w:spacing w:after="0" w:line="240" w:lineRule="auto"/>
        <w:jc w:val="both"/>
        <w:rPr>
          <w:rFonts w:ascii="Liberation Serif" w:hAnsi="Liberation Serif" w:cs="Liberation Serif"/>
          <w:sz w:val="21"/>
          <w:szCs w:val="21"/>
        </w:rPr>
      </w:pPr>
      <w:r w:rsidRPr="00053247">
        <w:rPr>
          <w:rFonts w:ascii="Liberation Serif" w:hAnsi="Liberation Serif" w:cs="Liberation Serif"/>
          <w:sz w:val="21"/>
          <w:szCs w:val="21"/>
        </w:rPr>
        <w:t>____________________________________________________________________________________________</w:t>
      </w:r>
    </w:p>
    <w:p w:rsidR="00D64C15" w:rsidRPr="00053247" w:rsidRDefault="00281FAB">
      <w:pPr>
        <w:spacing w:after="0" w:line="240" w:lineRule="auto"/>
        <w:jc w:val="both"/>
        <w:rPr>
          <w:rFonts w:ascii="Liberation Serif" w:hAnsi="Liberation Serif" w:cs="Liberation Serif"/>
          <w:sz w:val="21"/>
          <w:szCs w:val="21"/>
        </w:rPr>
      </w:pPr>
      <w:r w:rsidRPr="00053247">
        <w:rPr>
          <w:rFonts w:ascii="Liberation Serif" w:hAnsi="Liberation Serif" w:cs="Liberation Serif"/>
          <w:sz w:val="21"/>
          <w:szCs w:val="21"/>
        </w:rPr>
        <w:t>количество комнат: ________________________</w:t>
      </w:r>
      <w:proofErr w:type="gramStart"/>
      <w:r w:rsidRPr="00053247">
        <w:rPr>
          <w:rFonts w:ascii="Liberation Serif" w:hAnsi="Liberation Serif" w:cs="Liberation Serif"/>
          <w:sz w:val="21"/>
          <w:szCs w:val="21"/>
        </w:rPr>
        <w:t>_  количество</w:t>
      </w:r>
      <w:proofErr w:type="gramEnd"/>
      <w:r w:rsidRPr="00053247">
        <w:rPr>
          <w:rFonts w:ascii="Liberation Serif" w:hAnsi="Liberation Serif" w:cs="Liberation Serif"/>
          <w:sz w:val="21"/>
          <w:szCs w:val="21"/>
        </w:rPr>
        <w:t xml:space="preserve"> проживающих: ________________________</w:t>
      </w:r>
    </w:p>
    <w:p w:rsidR="00D64C15" w:rsidRPr="00053247" w:rsidRDefault="00281FAB">
      <w:pPr>
        <w:spacing w:after="0" w:line="360" w:lineRule="auto"/>
        <w:ind w:firstLine="709"/>
        <w:jc w:val="center"/>
        <w:rPr>
          <w:rFonts w:ascii="Liberation Serif" w:hAnsi="Liberation Serif" w:cs="Liberation Serif"/>
          <w:sz w:val="21"/>
          <w:szCs w:val="21"/>
        </w:rPr>
      </w:pPr>
      <w:r w:rsidRPr="00053247">
        <w:rPr>
          <w:rFonts w:ascii="Liberation Serif" w:hAnsi="Liberation Serif" w:cs="Liberation Serif"/>
          <w:sz w:val="21"/>
          <w:szCs w:val="21"/>
        </w:rPr>
        <w:t>(индекс, город, район, улица, дом, корпус, квартира, количество комнат, количество проживающих)</w:t>
      </w:r>
    </w:p>
    <w:p w:rsidR="00D64C15" w:rsidRPr="00053247" w:rsidRDefault="00281FAB">
      <w:pPr>
        <w:pStyle w:val="aff1"/>
        <w:tabs>
          <w:tab w:val="left" w:pos="1134"/>
        </w:tabs>
        <w:spacing w:after="0" w:line="240" w:lineRule="auto"/>
        <w:ind w:left="0"/>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Общая площадь ______ м2, жилая площадь ______ м2, в пределах максимальной мощности до ______ кВт.</w:t>
      </w:r>
    </w:p>
    <w:p w:rsidR="00D64C15" w:rsidRPr="00053247" w:rsidRDefault="00281FAB">
      <w:pPr>
        <w:pStyle w:val="aff1"/>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Параметры многоквартирного дома, в котором расположено жилое помещение потребителя: общая площадь помещений, входящих в состав общего имущества _________ м2; общая площадь жилых и нежилых помещений в многоквартирном доме _________ м2.</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Доставка Потребителю счет(а) для оплаты электрической энергии</w:t>
      </w:r>
      <w:r w:rsidR="004E3E21" w:rsidRPr="00053247">
        <w:rPr>
          <w:rFonts w:ascii="Liberation Serif" w:hAnsi="Liberation Serif" w:cs="Liberation Serif"/>
          <w:color w:val="000000"/>
          <w:sz w:val="21"/>
          <w:szCs w:val="21"/>
        </w:rPr>
        <w:t xml:space="preserve"> и уведомлений</w:t>
      </w:r>
      <w:r w:rsidRPr="00053247">
        <w:rPr>
          <w:rFonts w:ascii="Liberation Serif" w:hAnsi="Liberation Serif" w:cs="Liberation Serif"/>
          <w:color w:val="000000"/>
          <w:sz w:val="21"/>
          <w:szCs w:val="21"/>
        </w:rPr>
        <w:t xml:space="preserve"> осуществляется:</w:t>
      </w:r>
    </w:p>
    <w:p w:rsidR="00D64C15" w:rsidRPr="00053247" w:rsidRDefault="00281FAB">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в бумажном виде по почтовому адресу, указанному в п. 1.3,</w:t>
      </w:r>
    </w:p>
    <w:p w:rsidR="00D64C15" w:rsidRPr="00053247" w:rsidRDefault="00281FAB">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либо по согласованию с Потребителем - в электронном виде (без направления копии на бумажном носителе),</w:t>
      </w:r>
    </w:p>
    <w:p w:rsidR="00D64C15" w:rsidRPr="00053247" w:rsidRDefault="00281FAB">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через личный кабинет Потребителя на официальном сайте Гарантирующего поставщика в информационно-телекоммуникационной сети "Интернет" (далее - сеть Интернет),</w:t>
      </w:r>
    </w:p>
    <w:p w:rsidR="00D64C15" w:rsidRPr="00053247" w:rsidRDefault="00281FAB">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а также в случаях, предусмотренных законодательством, посредством размещения платежных документов через Государственную информационную систему жилищно-коммунального хозяйства (ГИС ЖКХ) </w:t>
      </w:r>
      <w:hyperlink r:id="rId9" w:tooltip="http://www.dom.gosuslugi.ru" w:history="1">
        <w:r w:rsidRPr="00053247">
          <w:rPr>
            <w:rStyle w:val="aff0"/>
            <w:rFonts w:ascii="Liberation Serif" w:hAnsi="Liberation Serif" w:cs="Liberation Serif"/>
            <w:sz w:val="21"/>
            <w:szCs w:val="21"/>
          </w:rPr>
          <w:t>www.dom.gosuslugi.ru</w:t>
        </w:r>
      </w:hyperlink>
      <w:r w:rsidRPr="00053247">
        <w:rPr>
          <w:rFonts w:ascii="Liberation Serif" w:hAnsi="Liberation Serif" w:cs="Liberation Serif"/>
          <w:color w:val="000000"/>
          <w:sz w:val="21"/>
          <w:szCs w:val="21"/>
        </w:rPr>
        <w:t>.</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Счета на оплату и уведомления, направленные по электронной почте и (или) через личный кабинет Потребителя на официальном сайте Гарантирующего поставщика в сети Интернет, считаются надлежащим образом доставленными на следующий календарный день после:</w:t>
      </w:r>
    </w:p>
    <w:p w:rsidR="00D64C15" w:rsidRPr="00053247" w:rsidRDefault="00281FAB">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отправления Гарантирующим поставщиком на адрес электронной почты, предоставленный Потребителем;</w:t>
      </w:r>
    </w:p>
    <w:p w:rsidR="00D64C15" w:rsidRPr="00053247" w:rsidRDefault="00281FAB">
      <w:pPr>
        <w:pStyle w:val="aff1"/>
        <w:numPr>
          <w:ilvl w:val="0"/>
          <w:numId w:val="6"/>
        </w:numPr>
        <w:tabs>
          <w:tab w:val="left" w:pos="284"/>
        </w:tabs>
        <w:spacing w:after="0" w:line="240" w:lineRule="auto"/>
        <w:ind w:left="0" w:firstLine="0"/>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размещения Гарантирующим поставщиком в личном кабинете Потребителя на официальном сайте Гарантирующего поставщика в сети Интернет.</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Качество поставляемой электрической энергии соответствует требованиям законодательства Российской Федерации.</w:t>
      </w:r>
    </w:p>
    <w:p w:rsidR="00D64C15" w:rsidRPr="00053247" w:rsidRDefault="00D64C15">
      <w:pPr>
        <w:spacing w:after="0" w:line="240" w:lineRule="auto"/>
        <w:ind w:firstLine="709"/>
        <w:rPr>
          <w:rFonts w:ascii="Liberation Serif" w:hAnsi="Liberation Serif" w:cs="Liberation Serif"/>
          <w:color w:val="000000"/>
          <w:sz w:val="21"/>
          <w:szCs w:val="21"/>
        </w:rPr>
      </w:pPr>
    </w:p>
    <w:p w:rsidR="00D64C15" w:rsidRPr="00053247" w:rsidRDefault="00281FAB">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053247">
        <w:rPr>
          <w:rFonts w:ascii="Liberation Serif" w:hAnsi="Liberation Serif" w:cs="Liberation Serif"/>
          <w:b/>
          <w:bCs/>
          <w:color w:val="000000"/>
          <w:sz w:val="21"/>
          <w:szCs w:val="21"/>
        </w:rPr>
        <w:t>Права и обязанности Гарантирующего поставщика.</w:t>
      </w:r>
    </w:p>
    <w:p w:rsidR="00D64C15" w:rsidRPr="00053247" w:rsidRDefault="00281FAB">
      <w:pPr>
        <w:pStyle w:val="aff1"/>
        <w:numPr>
          <w:ilvl w:val="1"/>
          <w:numId w:val="1"/>
        </w:numPr>
        <w:tabs>
          <w:tab w:val="left" w:pos="284"/>
        </w:tabs>
        <w:spacing w:after="0" w:line="240" w:lineRule="auto"/>
        <w:jc w:val="center"/>
        <w:rPr>
          <w:rFonts w:ascii="Liberation Serif" w:hAnsi="Liberation Serif" w:cs="Liberation Serif"/>
          <w:b/>
          <w:bCs/>
          <w:color w:val="000000"/>
          <w:sz w:val="21"/>
          <w:szCs w:val="21"/>
        </w:rPr>
      </w:pPr>
      <w:r w:rsidRPr="00053247">
        <w:rPr>
          <w:rFonts w:ascii="Liberation Serif" w:hAnsi="Liberation Serif" w:cs="Liberation Serif"/>
          <w:b/>
          <w:bCs/>
          <w:color w:val="000000"/>
          <w:sz w:val="21"/>
          <w:szCs w:val="21"/>
        </w:rPr>
        <w:t>Гарантирующий поставщик обязуется:</w:t>
      </w:r>
    </w:p>
    <w:p w:rsidR="00D64C15" w:rsidRPr="00053247" w:rsidRDefault="00D64C15">
      <w:pPr>
        <w:spacing w:after="0" w:line="240" w:lineRule="auto"/>
        <w:jc w:val="both"/>
        <w:rPr>
          <w:rFonts w:ascii="Liberation Serif" w:hAnsi="Liberation Serif" w:cs="Liberation Serif"/>
          <w:strike/>
          <w:color w:val="000000"/>
          <w:sz w:val="21"/>
          <w:szCs w:val="21"/>
        </w:rPr>
      </w:pPr>
    </w:p>
    <w:p w:rsidR="00D64C15" w:rsidRDefault="00281FAB">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053247">
        <w:rPr>
          <w:rFonts w:ascii="Liberation Serif" w:hAnsi="Liberation Serif" w:cs="Liberation Serif"/>
          <w:sz w:val="21"/>
          <w:szCs w:val="21"/>
        </w:rPr>
        <w:t>Обеспечить соответствие качества поставляемой электрической энергии до пределов границы балансовой принадлежности Дома требованиям технических регламентов (а до принятия соответствующих технических регламентов - обязательным требованиям ГОСТа № 32144-2013), при наличии у Потребителя электроустановок, подключенным к сетям ___________________ (далее - Сетевая организация) (тел.: __________, сайт: ______________) в установленном порядке (Акт разграничения балансовой принадлежности от _________ № _______ и (или) Акт об осуществлении технологического присоединения от ___________ № _______________).</w:t>
      </w:r>
    </w:p>
    <w:p w:rsidR="000F5682" w:rsidRPr="00053247" w:rsidRDefault="000F5682" w:rsidP="000F5682">
      <w:pPr>
        <w:pStyle w:val="aff1"/>
        <w:tabs>
          <w:tab w:val="left" w:pos="1134"/>
        </w:tabs>
        <w:spacing w:after="0" w:line="240" w:lineRule="auto"/>
        <w:ind w:left="0" w:firstLine="567"/>
        <w:jc w:val="both"/>
        <w:rPr>
          <w:rFonts w:ascii="Liberation Serif" w:hAnsi="Liberation Serif" w:cs="Liberation Serif"/>
          <w:sz w:val="21"/>
          <w:szCs w:val="21"/>
        </w:rPr>
      </w:pPr>
      <w:r w:rsidRPr="000F5682">
        <w:rPr>
          <w:rFonts w:ascii="Liberation Serif" w:hAnsi="Liberation Serif" w:cs="Liberation Serif"/>
          <w:sz w:val="21"/>
          <w:szCs w:val="21"/>
        </w:rPr>
        <w:lastRenderedPageBreak/>
        <w:t>Контактная информация системообразующей территориальной сетевой организации на территории Республики Башкортостан: Общество с ограниченной ответственностью «Башкирские распределительные электрические сети» (сокр. ООО «Башкирэнерго», ИНН 0277071467, КПП 027601001, ОГРН 1050204504558; 450096, РБ, г.</w:t>
      </w:r>
      <w:r w:rsidR="0059733C">
        <w:rPr>
          <w:rFonts w:ascii="Liberation Serif" w:hAnsi="Liberation Serif" w:cs="Liberation Serif"/>
          <w:sz w:val="21"/>
          <w:szCs w:val="21"/>
        </w:rPr>
        <w:t xml:space="preserve"> </w:t>
      </w:r>
      <w:bookmarkStart w:id="0" w:name="_GoBack"/>
      <w:bookmarkEnd w:id="0"/>
      <w:r w:rsidRPr="000F5682">
        <w:rPr>
          <w:rFonts w:ascii="Liberation Serif" w:hAnsi="Liberation Serif" w:cs="Liberation Serif"/>
          <w:sz w:val="21"/>
          <w:szCs w:val="21"/>
        </w:rPr>
        <w:t>Уфа, ул. Комсомольская, 126; 8 (347) 279-73-59; www.bashkirenergo.ru)</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053247">
        <w:rPr>
          <w:rFonts w:ascii="Liberation Serif" w:hAnsi="Liberation Serif" w:cs="Liberation Serif"/>
          <w:sz w:val="21"/>
          <w:szCs w:val="21"/>
        </w:rPr>
        <w:t>Обеспечивать организацию коммерческого учета в случаях и порядке, определенных действующим законодательством Российской Федерации.</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053247">
        <w:rPr>
          <w:rFonts w:ascii="Liberation Serif" w:hAnsi="Liberation Serif" w:cs="Liberation Serif"/>
          <w:sz w:val="21"/>
          <w:szCs w:val="21"/>
        </w:rPr>
        <w:t xml:space="preserve">Осуществлять проверки условий эксплуатации, сохранности и состояния приборов учета, а также проверки достоверности передаваемых Потребителем показаний приборов учета, самостоятельно и (или) с привлечением представителей Сетевой организации (иного владельца электросетевого хозяйства), с периодичностью, и </w:t>
      </w:r>
      <w:proofErr w:type="gramStart"/>
      <w:r w:rsidRPr="00053247">
        <w:rPr>
          <w:rFonts w:ascii="Liberation Serif" w:hAnsi="Liberation Serif" w:cs="Liberation Serif"/>
          <w:sz w:val="21"/>
          <w:szCs w:val="21"/>
        </w:rPr>
        <w:t>в порядке</w:t>
      </w:r>
      <w:proofErr w:type="gramEnd"/>
      <w:r w:rsidRPr="00053247">
        <w:rPr>
          <w:rFonts w:ascii="Liberation Serif" w:hAnsi="Liberation Serif" w:cs="Liberation Serif"/>
          <w:sz w:val="21"/>
          <w:szCs w:val="21"/>
        </w:rPr>
        <w:t xml:space="preserve"> предусмотренном действующим законодательством Российской Федерации.</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053247">
        <w:rPr>
          <w:rFonts w:ascii="Liberation Serif" w:hAnsi="Liberation Serif" w:cs="Liberation Serif"/>
          <w:sz w:val="21"/>
          <w:szCs w:val="21"/>
        </w:rPr>
        <w:t>Обеспечить снабжение Потребителя электрической энергией в соответствии с настоящим договором по третьей категории надежности. Подача электрической энергии Потребителю может быть приостановлена по основаниям, не связанным с неисполнением им обязательств по настоящему Договору, а также в связи с обстоятельствами непреодолимой силы и иными основаниями, исключающими ответственность Гарантирующего поставщика, суммарно не более чем на 72 часа в год и не более 24 часов подряд, включая срок восстановления подачи электрической энергии. Качество электрической энергии и ее надежность по вышеуказанным показателям обеспечивается в пределах границ балансовой принадлежности Дома Сетевой организации.</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053247">
        <w:rPr>
          <w:rFonts w:ascii="Liberation Serif" w:hAnsi="Liberation Serif" w:cs="Liberation Serif"/>
          <w:sz w:val="21"/>
          <w:szCs w:val="21"/>
        </w:rPr>
        <w:t xml:space="preserve">Принимать в порядке и сроки, </w:t>
      </w:r>
      <w:proofErr w:type="spellStart"/>
      <w:r w:rsidRPr="00053247">
        <w:rPr>
          <w:rFonts w:ascii="Liberation Serif" w:hAnsi="Liberation Serif" w:cs="Liberation Serif"/>
          <w:sz w:val="21"/>
          <w:szCs w:val="21"/>
        </w:rPr>
        <w:t>установленые</w:t>
      </w:r>
      <w:proofErr w:type="spellEnd"/>
      <w:r w:rsidRPr="00053247">
        <w:rPr>
          <w:rFonts w:ascii="Liberation Serif" w:hAnsi="Liberation Serif" w:cs="Liberation Serif"/>
          <w:sz w:val="21"/>
          <w:szCs w:val="21"/>
        </w:rPr>
        <w:t xml:space="preserve"> действующим законодательством, сообщения Потребителя о факте поставки электрической энергии ненадлежащего качества и (или) с перерывами, превышающими установленную продолжительность. </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053247">
        <w:rPr>
          <w:rFonts w:ascii="Liberation Serif" w:hAnsi="Liberation Serif" w:cs="Liberation Serif"/>
          <w:sz w:val="21"/>
          <w:szCs w:val="21"/>
        </w:rPr>
        <w:t>Обеспечить централизованный прием платежей за электроэнергию от Потребителя через кредитные организации, платежные системы либо иными способами приема платежей.</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sz w:val="21"/>
          <w:szCs w:val="21"/>
        </w:rPr>
      </w:pPr>
      <w:r w:rsidRPr="00053247">
        <w:rPr>
          <w:rFonts w:ascii="Liberation Serif" w:hAnsi="Liberation Serif" w:cs="Liberation Serif"/>
          <w:sz w:val="21"/>
          <w:szCs w:val="21"/>
        </w:rPr>
        <w:t>В случае перехода Потребителя на обслуживание к вновь назначенному Гарантирующему поставщику или в энергосбытовую организацию, перечислить суммы платежей, излишне внесенных Потребителем по настоящему Договору на дату прекращения его действия, в размере, превышающем стоимость потребленной в расчетном периоде электрической энергии на дату прекращения действия настоящего Договора по письменному заявлению Потребителя - вновь назначенному Гарантирующему поставщику (энергосбытовой организации), либо Потребителю в течение 15 дней с даты прекращения действия настоящего Договора.</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sz w:val="21"/>
          <w:szCs w:val="21"/>
        </w:rPr>
        <w:t>Обеспечить</w:t>
      </w:r>
      <w:r w:rsidRPr="00053247">
        <w:rPr>
          <w:rFonts w:ascii="Liberation Serif" w:hAnsi="Liberation Serif" w:cs="Liberation Serif"/>
          <w:color w:val="000000"/>
          <w:sz w:val="21"/>
          <w:szCs w:val="21"/>
        </w:rPr>
        <w:t xml:space="preserve"> конфиденциальность всей информации о Потребителе, ставшей доступной в связи с исполнением Договора, и не допускать ее разглашения, за исключением случаев, прямо связанных с исполнением Договора, или предусмотренных Законодательством РФ.</w:t>
      </w:r>
    </w:p>
    <w:p w:rsidR="00D64C15" w:rsidRPr="00053247" w:rsidRDefault="00D64C15">
      <w:pPr>
        <w:widowControl w:val="0"/>
        <w:spacing w:after="0" w:line="240" w:lineRule="auto"/>
        <w:jc w:val="center"/>
        <w:rPr>
          <w:rFonts w:ascii="Liberation Serif" w:hAnsi="Liberation Serif" w:cs="Liberation Serif"/>
          <w:b/>
          <w:bCs/>
          <w:color w:val="000000"/>
          <w:sz w:val="21"/>
          <w:szCs w:val="21"/>
        </w:rPr>
      </w:pPr>
    </w:p>
    <w:p w:rsidR="00D64C15" w:rsidRPr="00053247" w:rsidRDefault="00281FAB">
      <w:pPr>
        <w:pStyle w:val="aff1"/>
        <w:numPr>
          <w:ilvl w:val="1"/>
          <w:numId w:val="1"/>
        </w:numPr>
        <w:tabs>
          <w:tab w:val="left" w:pos="284"/>
        </w:tabs>
        <w:spacing w:after="0" w:line="240" w:lineRule="auto"/>
        <w:jc w:val="center"/>
        <w:rPr>
          <w:rFonts w:ascii="Liberation Serif" w:hAnsi="Liberation Serif" w:cs="Liberation Serif"/>
          <w:b/>
          <w:bCs/>
          <w:color w:val="000000"/>
          <w:sz w:val="21"/>
          <w:szCs w:val="21"/>
        </w:rPr>
      </w:pPr>
      <w:r w:rsidRPr="00053247">
        <w:rPr>
          <w:rFonts w:ascii="Liberation Serif" w:hAnsi="Liberation Serif" w:cs="Liberation Serif"/>
          <w:b/>
          <w:bCs/>
          <w:color w:val="000000"/>
          <w:sz w:val="21"/>
          <w:szCs w:val="21"/>
        </w:rPr>
        <w:t>Гарантирующий поставщик имеет право:</w:t>
      </w:r>
    </w:p>
    <w:p w:rsidR="00D64C15" w:rsidRPr="00053247" w:rsidRDefault="00281FAB">
      <w:pPr>
        <w:pStyle w:val="aff1"/>
        <w:widowControl w:val="0"/>
        <w:numPr>
          <w:ilvl w:val="2"/>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Прекратить исполнение обязательств по настоящему Договору путем приостановления (ограничения) подачи электрической энергии в порядке, установленном действующим законодательством РФ, в следующих случаях:</w:t>
      </w:r>
    </w:p>
    <w:p w:rsidR="00D64C15" w:rsidRPr="00053247" w:rsidRDefault="00281FAB">
      <w:pPr>
        <w:pStyle w:val="aff1"/>
        <w:widowControl w:val="0"/>
        <w:numPr>
          <w:ilvl w:val="3"/>
          <w:numId w:val="1"/>
        </w:numPr>
        <w:tabs>
          <w:tab w:val="left" w:pos="1560"/>
        </w:tabs>
        <w:spacing w:after="0" w:line="240" w:lineRule="auto"/>
        <w:ind w:left="0" w:firstLine="851"/>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предварительно уведомив об этом Потребителя при:</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 а) наличии у Потребителя задолженности по оплате электрической энергии и (или) услуг, предоставленных по настоящему Договору в размере, превышающем сумму 2 (двух) месячных размеров платы, </w:t>
      </w:r>
      <w:r w:rsidRPr="00053247">
        <w:rPr>
          <w:rFonts w:ascii="Liberation Serif" w:hAnsi="Liberation Serif" w:cs="Liberation Serif"/>
          <w:bCs/>
          <w:color w:val="000000"/>
          <w:sz w:val="21"/>
          <w:szCs w:val="21"/>
        </w:rPr>
        <w:t xml:space="preserve">исчисленных исходя из норматива потребления для жилых помещений </w:t>
      </w:r>
      <w:r w:rsidRPr="00053247">
        <w:rPr>
          <w:rFonts w:ascii="Liberation Serif" w:hAnsi="Liberation Serif" w:cs="Liberation Serif"/>
          <w:color w:val="000000"/>
          <w:sz w:val="21"/>
          <w:szCs w:val="21"/>
        </w:rPr>
        <w:t>при наличии дебиторской задолженности - для нежилых помещений;</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 б) проведении </w:t>
      </w:r>
      <w:proofErr w:type="spellStart"/>
      <w:r w:rsidRPr="00053247">
        <w:rPr>
          <w:rFonts w:ascii="Liberation Serif" w:hAnsi="Liberation Serif" w:cs="Liberation Serif"/>
          <w:color w:val="000000"/>
          <w:sz w:val="21"/>
          <w:szCs w:val="21"/>
        </w:rPr>
        <w:t>планово</w:t>
      </w:r>
      <w:proofErr w:type="spellEnd"/>
      <w:r w:rsidRPr="00053247">
        <w:rPr>
          <w:rFonts w:ascii="Liberation Serif" w:hAnsi="Liberation Serif" w:cs="Liberation Serif"/>
          <w:color w:val="000000"/>
          <w:sz w:val="21"/>
          <w:szCs w:val="21"/>
        </w:rPr>
        <w:t xml:space="preserve"> - профилактического ремонта и работ по обслуживанию централизованных сетей. </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Не возобновлять подачу электроэнергии до полной оплаты задолженности и оплаты расходов по введению ограничения, приостановлению и возобновлению подачи электрической энергии.</w:t>
      </w:r>
    </w:p>
    <w:p w:rsidR="00D64C15" w:rsidRPr="00053247" w:rsidRDefault="00281FAB">
      <w:pPr>
        <w:pStyle w:val="aff1"/>
        <w:widowControl w:val="0"/>
        <w:numPr>
          <w:ilvl w:val="3"/>
          <w:numId w:val="1"/>
        </w:numPr>
        <w:tabs>
          <w:tab w:val="left" w:pos="1560"/>
        </w:tabs>
        <w:spacing w:after="0" w:line="240" w:lineRule="auto"/>
        <w:ind w:left="0" w:firstLine="851"/>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без предварительного уведомления Потребителя при: </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 а) возникновении или угрозе возникновения аварийной ситуации;</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 б) возникновении стихийных бедствий и (или) чрезвычайных ситуаций;</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 в) выявлении факта несанкционированного подключения к централизованным электрическим сетям;</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 г) получении Гарантирующим поставщиком предписания органа, уполномоченного осуществлять государственный контроль и надзор за</w:t>
      </w:r>
      <w:r w:rsidRPr="00053247">
        <w:rPr>
          <w:rFonts w:ascii="Liberation Serif" w:hAnsi="Liberation Serif" w:cs="Liberation Serif"/>
          <w:color w:val="000000" w:themeColor="text1"/>
          <w:sz w:val="21"/>
          <w:szCs w:val="21"/>
        </w:rPr>
        <w:t xml:space="preserve"> </w:t>
      </w:r>
      <w:r w:rsidRPr="00053247">
        <w:rPr>
          <w:rFonts w:ascii="Liberation Serif" w:hAnsi="Liberation Serif" w:cs="Liberation Serif"/>
          <w:color w:val="000000"/>
          <w:sz w:val="21"/>
          <w:szCs w:val="21"/>
        </w:rPr>
        <w:t>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 д) использовании потребителем бытовых машин (приборов, оборудования) мощность подключения которых, либо совокупная, одновременно подключаемая мощность которых превышает максимальную мощность, определенную в п.1.3 настоящего Договора.</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Осуществлять проверки условий эксплуатации, сохранности и состояния приборов учета, а также проверки достоверности передаваемых Потребителем показаний приборов учета, самостоятельно и (или) с привлечением представителей Сетевой организации (иного владельца электросетевого хозяйства). </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Проводить по согласованию и в присутствии Потребителя работы (переключения, отключения), связанные с оборудованием Потребителя (в том числе в измерительных цепях).</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w:t>
      </w:r>
      <w:r w:rsidRPr="00053247">
        <w:rPr>
          <w:rFonts w:ascii="Liberation Serif" w:hAnsi="Liberation Serif" w:cs="Liberation Serif"/>
          <w:color w:val="000000"/>
          <w:sz w:val="21"/>
          <w:szCs w:val="21"/>
        </w:rPr>
        <w:lastRenderedPageBreak/>
        <w:t>индивидуального предпринимателя в целях исполнения настоящего Договора и обязательств, предусмотренных федеральным законодательством и иными нормативно-правовыми актами.</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Направлять СМС уведомления Потребителю, а также осуществлять информирование Потребителя иными доступными способами о наличии задолженности Потребителя по номерам телефонов, указанным в настоящем Договоре, личном кабинете Потребителя или зафиксированным в электронных базах данных, информационных и </w:t>
      </w:r>
      <w:proofErr w:type="spellStart"/>
      <w:r w:rsidRPr="00053247">
        <w:rPr>
          <w:rFonts w:ascii="Liberation Serif" w:hAnsi="Liberation Serif" w:cs="Liberation Serif"/>
          <w:color w:val="000000"/>
          <w:sz w:val="21"/>
          <w:szCs w:val="21"/>
        </w:rPr>
        <w:t>биллинговых</w:t>
      </w:r>
      <w:proofErr w:type="spellEnd"/>
      <w:r w:rsidRPr="00053247">
        <w:rPr>
          <w:rFonts w:ascii="Liberation Serif" w:hAnsi="Liberation Serif" w:cs="Liberation Serif"/>
          <w:color w:val="000000"/>
          <w:sz w:val="21"/>
          <w:szCs w:val="21"/>
        </w:rPr>
        <w:t xml:space="preserve"> системах учета граждан-потребителей Гарантирующего поставщика.</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Доставлять Потребителю предупреждение (уведомление) об ограничении (приостановлении) электроснабжения путем вручения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информационно-коммуникационной сети «Интернет», передачи потребителю голосовой информации по сети фиксированной телефонной связи.</w:t>
      </w:r>
    </w:p>
    <w:p w:rsidR="00D64C15" w:rsidRPr="00053247" w:rsidRDefault="00D64C15">
      <w:pPr>
        <w:widowControl w:val="0"/>
        <w:spacing w:after="0" w:line="240" w:lineRule="auto"/>
        <w:ind w:firstLine="709"/>
        <w:jc w:val="both"/>
        <w:rPr>
          <w:rFonts w:ascii="Liberation Serif" w:hAnsi="Liberation Serif" w:cs="Liberation Serif"/>
          <w:color w:val="000000"/>
          <w:sz w:val="21"/>
          <w:szCs w:val="21"/>
        </w:rPr>
      </w:pPr>
    </w:p>
    <w:p w:rsidR="00D64C15" w:rsidRPr="00053247" w:rsidRDefault="00281FAB">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053247">
        <w:rPr>
          <w:rFonts w:ascii="Liberation Serif" w:hAnsi="Liberation Serif" w:cs="Liberation Serif"/>
          <w:b/>
          <w:bCs/>
          <w:color w:val="000000"/>
          <w:sz w:val="21"/>
          <w:szCs w:val="21"/>
        </w:rPr>
        <w:t>Права и обязанности Потребителя</w:t>
      </w:r>
    </w:p>
    <w:p w:rsidR="00D64C15" w:rsidRPr="00053247" w:rsidRDefault="00281FAB">
      <w:pPr>
        <w:pStyle w:val="aff1"/>
        <w:numPr>
          <w:ilvl w:val="1"/>
          <w:numId w:val="1"/>
        </w:numPr>
        <w:tabs>
          <w:tab w:val="left" w:pos="426"/>
        </w:tabs>
        <w:spacing w:after="0" w:line="240" w:lineRule="auto"/>
        <w:ind w:left="0" w:firstLine="0"/>
        <w:jc w:val="center"/>
        <w:rPr>
          <w:rFonts w:ascii="Liberation Serif" w:hAnsi="Liberation Serif" w:cs="Liberation Serif"/>
          <w:b/>
          <w:bCs/>
          <w:color w:val="000000"/>
          <w:sz w:val="21"/>
          <w:szCs w:val="21"/>
        </w:rPr>
      </w:pPr>
      <w:r w:rsidRPr="00053247">
        <w:rPr>
          <w:rFonts w:ascii="Liberation Serif" w:hAnsi="Liberation Serif" w:cs="Liberation Serif"/>
          <w:b/>
          <w:bCs/>
          <w:color w:val="000000"/>
          <w:sz w:val="21"/>
          <w:szCs w:val="21"/>
        </w:rPr>
        <w:t>Потребитель обязуется</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Не позднее 10 числа месяца, следующего за расчетным оплачивать Гарантирующему поставщику объем электрической энергии, потребленной за расчетный месяц, определяемый в соответствии с условиями настоящего Договора.</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Не превышать максимальную мощность, указанную в п.1.3 настоящего Договора.</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Обеспечивать сохранность и целостность прибора учета, используемого для обеспечения коммерческого учета электрической энергии, а также пломб и (или) знаков визуального контроля.</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Сообщать Гарантирующему поставщику в течении суток с момента выявления факта неисправности или утраты расчетного прибора учета.</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Содержать в исправном состоянии электропроводку и </w:t>
      </w:r>
      <w:proofErr w:type="gramStart"/>
      <w:r w:rsidRPr="00053247">
        <w:rPr>
          <w:rFonts w:ascii="Liberation Serif" w:hAnsi="Liberation Serif" w:cs="Liberation Serif"/>
          <w:color w:val="000000"/>
          <w:sz w:val="21"/>
          <w:szCs w:val="21"/>
        </w:rPr>
        <w:t>бытовые электрические приборы</w:t>
      </w:r>
      <w:proofErr w:type="gramEnd"/>
      <w:r w:rsidRPr="00053247">
        <w:rPr>
          <w:rFonts w:ascii="Liberation Serif" w:hAnsi="Liberation Serif" w:cs="Liberation Serif"/>
          <w:color w:val="000000"/>
          <w:sz w:val="21"/>
          <w:szCs w:val="21"/>
        </w:rPr>
        <w:t xml:space="preserve"> и аппараты; соблюдать технические инструкции по их эксплуатации; рационально и бережно использовать электрическую энергию. Использовать бытовые приборы и аппараты, отвечающие требованиям ГОСТов и имеющие сертификат соответствия требованиям безопасности.</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Допускать представителей Гарантирующего поставщика и Сетевой организации к приборам учета в целях проверки условий их эксплуатации, сохранности и снятия контрольных показаний приборов с периодичностью, установленной действующим законодательством РФ.</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Не нарушать пломбы на приборах учета и в местах их подключения, не производить самовольно демонтаж приборов учета и не осуществлять несанкционированное вмешательство в их работу.</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Возместить Гарантирующему поставщику затраты, связанные с отключением и возобновлением подачи электрической энергии после отключения за невыполнение Потребителем договорных обязанностей.</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В случае, неисполнения или ненадлежащего исполнения обязанностей по обеспечению сохранности и целостности установленных гарантирующим поставщиком приборов учета и (или) иного оборудования, которые используются для обеспечения коммерческого учета электрической энергии, возместить гарантирующему поставщику причиненные убытки. </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Хранить платежные документы, обусловленные настоящим Договором, в течение 3 (трех) лет.</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Своевременно предоставлять Гарантирующему поставщику информацию об изменении своего номера мобильного телефона, передаче его третьим лицам или отказе от его использования (расторжения договора с оператором сотовой связи) одним из следующих способов: через личный кабинет на информационном ресурсе гарантирующего поставщика (с оформлением соответствующего заявления), путем подачи письменного заявления на абонентском участке или по почте.</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Сообщать Гарантирующему поставщику об изменении количества зарегистрированных граждан в жилом помещении не позднее 23 числа расчетного месяца способами, предусмотренными п. 3.2.6. Договора.</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Использовать электрическую энергию исключительно для бытовых нужд. </w:t>
      </w:r>
    </w:p>
    <w:p w:rsidR="00D64C15" w:rsidRPr="00053247" w:rsidRDefault="00281FAB">
      <w:pPr>
        <w:pStyle w:val="aff1"/>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В случае использования электрической энергии для иных нужд (осуществление коммерческой (профессиональной) деятельности) Потребитель обязан обеспечить раздельный учет электрической энергии и заключить с Гарантирующим поставщиком договор, предусматривающий оплату по соответствующему тарифу.</w:t>
      </w:r>
    </w:p>
    <w:p w:rsidR="00D64C15" w:rsidRPr="00053247" w:rsidRDefault="00281FAB">
      <w:pPr>
        <w:pStyle w:val="aff1"/>
        <w:tabs>
          <w:tab w:val="left" w:pos="1134"/>
        </w:tabs>
        <w:spacing w:after="0" w:line="240" w:lineRule="auto"/>
        <w:ind w:left="0" w:firstLine="567"/>
        <w:jc w:val="both"/>
        <w:rPr>
          <w:rFonts w:ascii="Liberation Serif" w:hAnsi="Liberation Serif" w:cs="Liberation Serif"/>
          <w:sz w:val="21"/>
          <w:szCs w:val="21"/>
        </w:rPr>
      </w:pPr>
      <w:r w:rsidRPr="00053247">
        <w:rPr>
          <w:rFonts w:ascii="Liberation Serif" w:hAnsi="Liberation Serif" w:cs="Liberation Serif"/>
          <w:color w:val="000000"/>
          <w:sz w:val="21"/>
          <w:szCs w:val="21"/>
        </w:rPr>
        <w:t>В случае выявления факта использования электрической энергии для иных нужд (осуществление коммерческой (профессиональной) деятельности) Потребитель обязан оплатить полученный объем электрической энергии, начиная с даты проведения предыдущей проверки, но не более чем за 6 месяцев, предшествующих</w:t>
      </w:r>
      <w:r w:rsidRPr="00053247">
        <w:rPr>
          <w:rFonts w:ascii="Liberation Serif" w:hAnsi="Liberation Serif" w:cs="Liberation Serif"/>
          <w:sz w:val="21"/>
          <w:szCs w:val="21"/>
        </w:rPr>
        <w:t xml:space="preserve"> месяцу, в котором выявлен факт использования электрической энергии для иных нужд (осуществление коммерческой (профессиональной) деятельности) по тарифу на электроэнергию для группы потребителей электроэнергии прочие.</w:t>
      </w:r>
    </w:p>
    <w:p w:rsidR="00D64C15" w:rsidRPr="00053247" w:rsidRDefault="00281FAB">
      <w:pPr>
        <w:widowControl w:val="0"/>
        <w:spacing w:after="0" w:line="240" w:lineRule="auto"/>
        <w:ind w:firstLine="567"/>
        <w:jc w:val="both"/>
        <w:rPr>
          <w:rFonts w:ascii="Liberation Serif" w:hAnsi="Liberation Serif" w:cs="Liberation Serif"/>
          <w:sz w:val="21"/>
          <w:szCs w:val="21"/>
        </w:rPr>
      </w:pPr>
      <w:r w:rsidRPr="00053247">
        <w:rPr>
          <w:rFonts w:ascii="Liberation Serif" w:hAnsi="Liberation Serif" w:cs="Liberation Serif"/>
          <w:sz w:val="21"/>
          <w:szCs w:val="21"/>
        </w:rPr>
        <w:t>К данному пункту применяются положения ст.431.2 ГК РФ.</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Нести ответственность за надлежащее техническое состояние внутридомовых электрических сетей от границы балансовой принадлежности многоквартирного Дома (ввода в Дом) до ввода в квартиру. </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lastRenderedPageBreak/>
        <w:t>Совместно с другими собственниками (нанимателями) жилых помещений выбрать ответственное лицо для ежемесячного снятия показаний общедомовых(ого) приборов учета Дома и ежемесячной передачи их Гарантирующему поставщику в срок до 23 числа расчетного месяца, а также для незамедлительного сообщения Гарантирующему поставщику о нарушении схемы учета на границе балансовой принадлежности Дома, а также о всех ее неисправностях и изменениях.</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В случае переизбрания ответственного лица, указанного в п. 7.10. настоящего Договора, принять меры по уведомлению гарантирующего поставщика председателем общего собрания собственников помещений в многоквартирном доме о новом ответственном лице.</w:t>
      </w:r>
    </w:p>
    <w:p w:rsidR="00D64C15" w:rsidRPr="00053247" w:rsidRDefault="00281FAB">
      <w:pPr>
        <w:widowControl w:val="0"/>
        <w:spacing w:after="0" w:line="240" w:lineRule="auto"/>
        <w:ind w:firstLine="567"/>
        <w:jc w:val="both"/>
        <w:rPr>
          <w:rFonts w:ascii="Liberation Serif" w:eastAsia="Times New Roman" w:hAnsi="Liberation Serif" w:cs="Liberation Serif"/>
          <w:color w:val="000000"/>
          <w:sz w:val="21"/>
          <w:szCs w:val="21"/>
          <w:lang w:eastAsia="ru-RU"/>
        </w:rPr>
      </w:pPr>
      <w:r w:rsidRPr="00053247">
        <w:rPr>
          <w:rFonts w:ascii="Liberation Serif" w:hAnsi="Liberation Serif" w:cs="Liberation Serif"/>
          <w:color w:val="000000"/>
          <w:sz w:val="21"/>
          <w:szCs w:val="21"/>
        </w:rPr>
        <w:t>В случае, если ответственное лицо не будет переизбрано в течение одного месяца, обязанности ответственного лица: ежемесячное снятие показаний общедомового прибора учета и передача этих данных Гарантирующему поставщику не позднее 23 числа расчетного месяца, а также за незамедлительное сообщение Гарантирующему поставщику о нарушениях схемы учета на границе балансовой принадлежности Дома, а также всех ее неисправностях и изменениях, возлагаются на Гражданина.</w:t>
      </w:r>
    </w:p>
    <w:p w:rsidR="00D64C15" w:rsidRPr="00053247" w:rsidRDefault="00D64C15">
      <w:pPr>
        <w:widowControl w:val="0"/>
        <w:spacing w:after="0" w:line="240" w:lineRule="auto"/>
        <w:ind w:firstLine="709"/>
        <w:jc w:val="both"/>
        <w:rPr>
          <w:rFonts w:ascii="Liberation Serif" w:hAnsi="Liberation Serif" w:cs="Liberation Serif"/>
          <w:color w:val="000000"/>
          <w:sz w:val="21"/>
          <w:szCs w:val="21"/>
        </w:rPr>
      </w:pPr>
    </w:p>
    <w:p w:rsidR="00D64C15" w:rsidRPr="00053247" w:rsidRDefault="00281FAB">
      <w:pPr>
        <w:pStyle w:val="aff1"/>
        <w:numPr>
          <w:ilvl w:val="1"/>
          <w:numId w:val="1"/>
        </w:numPr>
        <w:tabs>
          <w:tab w:val="left" w:pos="426"/>
        </w:tabs>
        <w:spacing w:after="0" w:line="240" w:lineRule="auto"/>
        <w:ind w:left="0" w:firstLine="0"/>
        <w:jc w:val="center"/>
        <w:rPr>
          <w:rFonts w:ascii="Liberation Serif" w:hAnsi="Liberation Serif" w:cs="Liberation Serif"/>
          <w:b/>
          <w:bCs/>
          <w:color w:val="000000"/>
          <w:sz w:val="21"/>
          <w:szCs w:val="21"/>
        </w:rPr>
      </w:pPr>
      <w:r w:rsidRPr="00053247">
        <w:rPr>
          <w:rFonts w:ascii="Liberation Serif" w:hAnsi="Liberation Serif" w:cs="Liberation Serif"/>
          <w:b/>
          <w:bCs/>
          <w:color w:val="000000"/>
          <w:sz w:val="21"/>
          <w:szCs w:val="21"/>
        </w:rPr>
        <w:t>Потребитель вправе</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Потреблять электрическую энергию только для бытового потребления в пределах максимальной мощности, при подключении электроустановок к сетям Сетевой организации в установленном порядке.</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Требовать поддержания показателей качества электрической энергии, установленных п.1.6, п. 2.1.1. настоящего Договора до границы балансовой принадлежности Дома.</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Получать от Гарантирующего поставщика сведения о правильности исчисления предъявленного Потребителю размера платы, заявлять Гарантирующему поставщику об ошибках, обнаруженных в платежных документах.</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Применять при расчетах за потребленную электрическую энергию зонные тарифы по времени суток при надлежащей установке многотарифного прибора учета.</w:t>
      </w:r>
    </w:p>
    <w:p w:rsidR="00D64C15" w:rsidRPr="00053247" w:rsidRDefault="00281FAB">
      <w:pPr>
        <w:pStyle w:val="aff1"/>
        <w:numPr>
          <w:ilvl w:val="2"/>
          <w:numId w:val="1"/>
        </w:numPr>
        <w:tabs>
          <w:tab w:val="left" w:pos="1134"/>
        </w:tabs>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В случае внесения сумм предварительных платежей до даты прекращения настоящего Договора в связи с переходом на обслуживание к вновь назначенному гарантирующему поставщику, Потребитель вправе обратиться к Гарантирующему поставщику (энергосбытовой компании) с письменным заявлением о перечислении таких сумм вновь назначенному Гарантирующему поставщику (энергосбытовой компании), либо возврате их Потребителю.</w:t>
      </w:r>
    </w:p>
    <w:p w:rsidR="00D64C15" w:rsidRPr="00053247" w:rsidRDefault="00281FAB">
      <w:pPr>
        <w:pStyle w:val="aff1"/>
        <w:numPr>
          <w:ilvl w:val="2"/>
          <w:numId w:val="1"/>
        </w:numPr>
        <w:spacing w:after="0" w:line="240" w:lineRule="auto"/>
        <w:ind w:left="0" w:firstLine="567"/>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Ежемесячно снимать показания приборов учета и передавать их Гарантирующему поставщику с 20 по 23 число расчетного месяца. </w:t>
      </w:r>
    </w:p>
    <w:p w:rsidR="00D64C15" w:rsidRPr="00053247" w:rsidRDefault="00281FAB">
      <w:pPr>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Способы передачи показаний приборов учета:</w:t>
      </w:r>
    </w:p>
    <w:p w:rsidR="00D64C15" w:rsidRPr="00053247" w:rsidRDefault="00281FAB">
      <w:pPr>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на сайте ООО «ЭСКБ» www.bashesk.ru через Личный кабинет клиента;</w:t>
      </w:r>
    </w:p>
    <w:p w:rsidR="00D64C15" w:rsidRPr="00053247" w:rsidRDefault="00281FAB">
      <w:pPr>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по электронному адресу клиентского офиса ООО «ЭСКБ» с указанием № договора, адреса, даты снятия показаний, показания;</w:t>
      </w:r>
    </w:p>
    <w:p w:rsidR="00D64C15" w:rsidRPr="00053247" w:rsidRDefault="00281FAB">
      <w:pPr>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по СМС на номер 8-927-337-67-60 с текстом: «№</w:t>
      </w:r>
      <w:r w:rsidR="00A675BB" w:rsidRPr="00053247">
        <w:rPr>
          <w:rFonts w:ascii="Liberation Serif" w:hAnsi="Liberation Serif" w:cs="Liberation Serif"/>
          <w:color w:val="000000"/>
          <w:sz w:val="21"/>
          <w:szCs w:val="21"/>
        </w:rPr>
        <w:t xml:space="preserve"> </w:t>
      </w:r>
      <w:r w:rsidRPr="00053247">
        <w:rPr>
          <w:rFonts w:ascii="Liberation Serif" w:hAnsi="Liberation Serif" w:cs="Liberation Serif"/>
          <w:color w:val="000000"/>
          <w:sz w:val="21"/>
          <w:szCs w:val="21"/>
        </w:rPr>
        <w:t>договора</w:t>
      </w:r>
      <w:r w:rsidR="00A675BB" w:rsidRPr="00053247">
        <w:rPr>
          <w:rFonts w:ascii="Liberation Serif" w:hAnsi="Liberation Serif" w:cs="Liberation Serif"/>
          <w:color w:val="000000"/>
          <w:sz w:val="21"/>
          <w:szCs w:val="21"/>
        </w:rPr>
        <w:t xml:space="preserve"> </w:t>
      </w:r>
      <w:r w:rsidRPr="00053247">
        <w:rPr>
          <w:rFonts w:ascii="Liberation Serif" w:hAnsi="Liberation Serif" w:cs="Liberation Serif"/>
          <w:color w:val="000000"/>
          <w:sz w:val="21"/>
          <w:szCs w:val="21"/>
        </w:rPr>
        <w:t># Показание»;</w:t>
      </w:r>
    </w:p>
    <w:p w:rsidR="00D64C15" w:rsidRPr="00053247" w:rsidRDefault="00281FAB">
      <w:pPr>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в отделениях банков и ФГУП «Почта России» при оплате электроэнергии;</w:t>
      </w:r>
    </w:p>
    <w:p w:rsidR="00D64C15" w:rsidRPr="00053247" w:rsidRDefault="00281FAB">
      <w:pPr>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в отделениях ООО «ЭСКБ» и в клиентских офисах при очном обслуживании, либо через информационный киоск в клиентском офисе;</w:t>
      </w:r>
    </w:p>
    <w:p w:rsidR="00053247" w:rsidRDefault="00053247">
      <w:pPr>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по городским номерам 8 (347) 222-22-00, 8 (347) 222-22-55 через оператора или автоответчик (интерактивный автоматизированный голосовой помощник (IVR), согласно тарифам Вашего оператора связи.</w:t>
      </w:r>
    </w:p>
    <w:p w:rsidR="00D64C15" w:rsidRPr="00053247" w:rsidRDefault="00281FAB">
      <w:pPr>
        <w:spacing w:after="0" w:line="240" w:lineRule="auto"/>
        <w:ind w:firstLine="709"/>
        <w:jc w:val="both"/>
        <w:rPr>
          <w:rFonts w:ascii="Liberation Serif" w:hAnsi="Liberation Serif" w:cs="Liberation Serif"/>
          <w:sz w:val="21"/>
          <w:szCs w:val="21"/>
        </w:rPr>
      </w:pPr>
      <w:r w:rsidRPr="00053247">
        <w:rPr>
          <w:rFonts w:ascii="Liberation Serif" w:hAnsi="Liberation Serif" w:cs="Liberation Serif"/>
          <w:sz w:val="21"/>
          <w:szCs w:val="21"/>
        </w:rPr>
        <w:t>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w:t>
      </w:r>
    </w:p>
    <w:p w:rsidR="00D64C15" w:rsidRPr="00053247" w:rsidRDefault="00D64C15">
      <w:pPr>
        <w:spacing w:after="0" w:line="240" w:lineRule="auto"/>
        <w:jc w:val="center"/>
        <w:rPr>
          <w:rFonts w:ascii="Liberation Serif" w:hAnsi="Liberation Serif" w:cs="Liberation Serif"/>
          <w:b/>
          <w:sz w:val="21"/>
          <w:szCs w:val="21"/>
        </w:rPr>
      </w:pPr>
    </w:p>
    <w:p w:rsidR="00D64C15" w:rsidRPr="00053247" w:rsidRDefault="00281FAB">
      <w:pPr>
        <w:pStyle w:val="aff1"/>
        <w:numPr>
          <w:ilvl w:val="0"/>
          <w:numId w:val="1"/>
        </w:numPr>
        <w:tabs>
          <w:tab w:val="left" w:pos="284"/>
        </w:tabs>
        <w:spacing w:after="0" w:line="240" w:lineRule="auto"/>
        <w:ind w:left="0" w:firstLine="0"/>
        <w:jc w:val="center"/>
        <w:rPr>
          <w:rFonts w:ascii="Liberation Serif" w:hAnsi="Liberation Serif" w:cs="Liberation Serif"/>
          <w:b/>
          <w:sz w:val="21"/>
          <w:szCs w:val="21"/>
        </w:rPr>
      </w:pPr>
      <w:r w:rsidRPr="00053247">
        <w:rPr>
          <w:rFonts w:ascii="Liberation Serif" w:hAnsi="Liberation Serif" w:cs="Liberation Serif"/>
          <w:b/>
          <w:sz w:val="21"/>
          <w:szCs w:val="21"/>
        </w:rPr>
        <w:t xml:space="preserve">Порядок расчета объема </w:t>
      </w:r>
      <w:r w:rsidRPr="00053247">
        <w:rPr>
          <w:rFonts w:ascii="Liberation Serif" w:hAnsi="Liberation Serif" w:cs="Liberation Serif"/>
          <w:b/>
          <w:bCs/>
          <w:color w:val="000000"/>
          <w:sz w:val="21"/>
          <w:szCs w:val="21"/>
        </w:rPr>
        <w:t>потребления</w:t>
      </w:r>
      <w:r w:rsidRPr="00053247">
        <w:rPr>
          <w:rFonts w:ascii="Liberation Serif" w:hAnsi="Liberation Serif" w:cs="Liberation Serif"/>
          <w:b/>
          <w:sz w:val="21"/>
          <w:szCs w:val="21"/>
        </w:rPr>
        <w:t xml:space="preserve"> электрической энергии</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Учет объема потребленной электрической энергии осуществляется с использованием приборов учета (ПУ) в жилых помещениях</w:t>
      </w:r>
    </w:p>
    <w:tbl>
      <w:tblPr>
        <w:tblW w:w="10315" w:type="dxa"/>
        <w:tblInd w:w="15" w:type="dxa"/>
        <w:tblLayout w:type="fixed"/>
        <w:tblCellMar>
          <w:left w:w="15" w:type="dxa"/>
          <w:right w:w="15" w:type="dxa"/>
        </w:tblCellMar>
        <w:tblLook w:val="0000" w:firstRow="0" w:lastRow="0" w:firstColumn="0" w:lastColumn="0" w:noHBand="0" w:noVBand="0"/>
      </w:tblPr>
      <w:tblGrid>
        <w:gridCol w:w="870"/>
        <w:gridCol w:w="690"/>
        <w:gridCol w:w="489"/>
        <w:gridCol w:w="473"/>
        <w:gridCol w:w="747"/>
        <w:gridCol w:w="427"/>
        <w:gridCol w:w="1251"/>
        <w:gridCol w:w="610"/>
        <w:gridCol w:w="610"/>
        <w:gridCol w:w="885"/>
        <w:gridCol w:w="885"/>
        <w:gridCol w:w="550"/>
        <w:gridCol w:w="550"/>
        <w:gridCol w:w="595"/>
        <w:gridCol w:w="683"/>
      </w:tblGrid>
      <w:tr w:rsidR="00D64C15" w:rsidRPr="00053247">
        <w:trPr>
          <w:trHeight w:hRule="exact" w:val="318"/>
        </w:trPr>
        <w:tc>
          <w:tcPr>
            <w:tcW w:w="870"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Заводской № ПУ</w:t>
            </w:r>
          </w:p>
        </w:tc>
        <w:tc>
          <w:tcPr>
            <w:tcW w:w="690"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Тип ПУ</w:t>
            </w:r>
          </w:p>
        </w:tc>
        <w:tc>
          <w:tcPr>
            <w:tcW w:w="489"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Сила тока (А)</w:t>
            </w:r>
          </w:p>
        </w:tc>
        <w:tc>
          <w:tcPr>
            <w:tcW w:w="473"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Напряжение (В)</w:t>
            </w:r>
          </w:p>
        </w:tc>
        <w:tc>
          <w:tcPr>
            <w:tcW w:w="747"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Показание</w:t>
            </w:r>
          </w:p>
        </w:tc>
        <w:tc>
          <w:tcPr>
            <w:tcW w:w="427"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 xml:space="preserve">Кл. </w:t>
            </w:r>
            <w:r w:rsidRPr="00053247">
              <w:rPr>
                <w:rFonts w:ascii="Liberation Serif" w:eastAsia="Times New Roman" w:hAnsi="Liberation Serif" w:cs="Liberation Serif"/>
                <w:color w:val="000000"/>
                <w:sz w:val="16"/>
                <w:szCs w:val="16"/>
                <w:lang w:eastAsia="ru-RU"/>
              </w:rPr>
              <w:br/>
            </w:r>
            <w:proofErr w:type="spellStart"/>
            <w:r w:rsidRPr="00053247">
              <w:rPr>
                <w:rFonts w:ascii="Liberation Serif" w:eastAsia="Times New Roman" w:hAnsi="Liberation Serif" w:cs="Liberation Serif"/>
                <w:color w:val="000000"/>
                <w:sz w:val="16"/>
                <w:szCs w:val="16"/>
                <w:lang w:eastAsia="ru-RU"/>
              </w:rPr>
              <w:t>точ</w:t>
            </w:r>
            <w:proofErr w:type="spellEnd"/>
            <w:r w:rsidRPr="00053247">
              <w:rPr>
                <w:rFonts w:ascii="Liberation Serif" w:eastAsia="Times New Roman" w:hAnsi="Liberation Serif" w:cs="Liberation Serif"/>
                <w:color w:val="000000"/>
                <w:sz w:val="16"/>
                <w:szCs w:val="16"/>
                <w:lang w:eastAsia="ru-RU"/>
              </w:rPr>
              <w:t>-</w:t>
            </w:r>
            <w:r w:rsidRPr="00053247">
              <w:rPr>
                <w:rFonts w:ascii="Liberation Serif" w:eastAsia="Times New Roman" w:hAnsi="Liberation Serif" w:cs="Liberation Serif"/>
                <w:color w:val="000000"/>
                <w:sz w:val="16"/>
                <w:szCs w:val="16"/>
                <w:lang w:eastAsia="ru-RU"/>
              </w:rPr>
              <w:br/>
            </w:r>
            <w:proofErr w:type="spellStart"/>
            <w:r w:rsidRPr="00053247">
              <w:rPr>
                <w:rFonts w:ascii="Liberation Serif" w:eastAsia="Times New Roman" w:hAnsi="Liberation Serif" w:cs="Liberation Serif"/>
                <w:color w:val="000000"/>
                <w:sz w:val="16"/>
                <w:szCs w:val="16"/>
                <w:lang w:eastAsia="ru-RU"/>
              </w:rPr>
              <w:t>ности</w:t>
            </w:r>
            <w:proofErr w:type="spellEnd"/>
          </w:p>
        </w:tc>
        <w:tc>
          <w:tcPr>
            <w:tcW w:w="1251"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 xml:space="preserve">Дата выпуска (год) и </w:t>
            </w:r>
            <w:proofErr w:type="spellStart"/>
            <w:r w:rsidRPr="00053247">
              <w:rPr>
                <w:rFonts w:ascii="Liberation Serif" w:eastAsia="Times New Roman" w:hAnsi="Liberation Serif" w:cs="Liberation Serif"/>
                <w:color w:val="000000"/>
                <w:sz w:val="16"/>
                <w:szCs w:val="16"/>
                <w:lang w:eastAsia="ru-RU"/>
              </w:rPr>
              <w:t>госповерки</w:t>
            </w:r>
            <w:proofErr w:type="spellEnd"/>
            <w:r w:rsidRPr="00053247">
              <w:rPr>
                <w:rFonts w:ascii="Liberation Serif" w:eastAsia="Times New Roman" w:hAnsi="Liberation Serif" w:cs="Liberation Serif"/>
                <w:color w:val="000000"/>
                <w:sz w:val="16"/>
                <w:szCs w:val="16"/>
                <w:lang w:eastAsia="ru-RU"/>
              </w:rPr>
              <w:t xml:space="preserve"> (квартал/год)</w:t>
            </w:r>
          </w:p>
        </w:tc>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 пломбы</w:t>
            </w:r>
          </w:p>
        </w:tc>
        <w:tc>
          <w:tcPr>
            <w:tcW w:w="610"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Место установки ПУ</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 xml:space="preserve">Тип </w:t>
            </w:r>
            <w:proofErr w:type="spellStart"/>
            <w:r w:rsidRPr="00053247">
              <w:rPr>
                <w:rFonts w:ascii="Liberation Serif" w:eastAsia="Times New Roman" w:hAnsi="Liberation Serif" w:cs="Liberation Serif"/>
                <w:color w:val="000000"/>
                <w:sz w:val="16"/>
                <w:szCs w:val="16"/>
                <w:lang w:eastAsia="ru-RU"/>
              </w:rPr>
              <w:t>помещ</w:t>
            </w:r>
            <w:proofErr w:type="spellEnd"/>
            <w:r w:rsidRPr="00053247">
              <w:rPr>
                <w:rFonts w:ascii="Liberation Serif" w:eastAsia="Times New Roman" w:hAnsi="Liberation Serif" w:cs="Liberation Serif"/>
                <w:color w:val="000000"/>
                <w:sz w:val="16"/>
                <w:szCs w:val="16"/>
                <w:lang w:eastAsia="ru-RU"/>
              </w:rPr>
              <w:t>. (жилое/ нежилое)</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 xml:space="preserve">Вид </w:t>
            </w:r>
            <w:proofErr w:type="spellStart"/>
            <w:r w:rsidRPr="00053247">
              <w:rPr>
                <w:rFonts w:ascii="Liberation Serif" w:eastAsia="Times New Roman" w:hAnsi="Liberation Serif" w:cs="Liberation Serif"/>
                <w:color w:val="000000"/>
                <w:sz w:val="16"/>
                <w:szCs w:val="16"/>
                <w:lang w:eastAsia="ru-RU"/>
              </w:rPr>
              <w:t>деят-ти</w:t>
            </w:r>
            <w:proofErr w:type="spellEnd"/>
            <w:r w:rsidRPr="00053247">
              <w:rPr>
                <w:rFonts w:ascii="Liberation Serif" w:eastAsia="Times New Roman" w:hAnsi="Liberation Serif" w:cs="Liberation Serif"/>
                <w:color w:val="000000"/>
                <w:sz w:val="16"/>
                <w:szCs w:val="16"/>
                <w:lang w:eastAsia="ru-RU"/>
              </w:rPr>
              <w:t xml:space="preserve"> для нежил. </w:t>
            </w:r>
            <w:proofErr w:type="spellStart"/>
            <w:r w:rsidRPr="00053247">
              <w:rPr>
                <w:rFonts w:ascii="Liberation Serif" w:eastAsia="Times New Roman" w:hAnsi="Liberation Serif" w:cs="Liberation Serif"/>
                <w:color w:val="000000"/>
                <w:sz w:val="16"/>
                <w:szCs w:val="16"/>
                <w:lang w:eastAsia="ru-RU"/>
              </w:rPr>
              <w:t>помещ-ий</w:t>
            </w:r>
            <w:proofErr w:type="spellEnd"/>
          </w:p>
        </w:tc>
        <w:tc>
          <w:tcPr>
            <w:tcW w:w="1695" w:type="dxa"/>
            <w:gridSpan w:val="3"/>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Потери</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 точки учета</w:t>
            </w:r>
          </w:p>
        </w:tc>
      </w:tr>
      <w:tr w:rsidR="00D64C15" w:rsidRPr="00053247">
        <w:trPr>
          <w:trHeight w:hRule="exact" w:val="545"/>
        </w:trPr>
        <w:tc>
          <w:tcPr>
            <w:tcW w:w="870"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rPr>
                <w:rFonts w:ascii="Liberation Serif" w:eastAsia="Times New Roman" w:hAnsi="Liberation Serif" w:cs="Liberation Serif"/>
                <w:sz w:val="16"/>
                <w:szCs w:val="16"/>
                <w:lang w:eastAsia="ru-RU"/>
              </w:rPr>
            </w:pPr>
          </w:p>
        </w:tc>
        <w:tc>
          <w:tcPr>
            <w:tcW w:w="690"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rPr>
                <w:rFonts w:ascii="Liberation Serif" w:eastAsia="Times New Roman" w:hAnsi="Liberation Serif" w:cs="Liberation Serif"/>
                <w:sz w:val="16"/>
                <w:szCs w:val="16"/>
                <w:lang w:eastAsia="ru-RU"/>
              </w:rPr>
            </w:pPr>
          </w:p>
        </w:tc>
        <w:tc>
          <w:tcPr>
            <w:tcW w:w="489"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rPr>
                <w:rFonts w:ascii="Liberation Serif" w:eastAsia="Times New Roman" w:hAnsi="Liberation Serif" w:cs="Liberation Serif"/>
                <w:sz w:val="16"/>
                <w:szCs w:val="16"/>
                <w:lang w:eastAsia="ru-RU"/>
              </w:rPr>
            </w:pPr>
          </w:p>
        </w:tc>
        <w:tc>
          <w:tcPr>
            <w:tcW w:w="473"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rPr>
                <w:rFonts w:ascii="Liberation Serif" w:eastAsia="Times New Roman" w:hAnsi="Liberation Serif" w:cs="Liberation Serif"/>
                <w:sz w:val="16"/>
                <w:szCs w:val="16"/>
                <w:lang w:eastAsia="ru-RU"/>
              </w:rPr>
            </w:pPr>
          </w:p>
        </w:tc>
        <w:tc>
          <w:tcPr>
            <w:tcW w:w="747"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rPr>
                <w:rFonts w:ascii="Liberation Serif" w:eastAsia="Times New Roman" w:hAnsi="Liberation Serif" w:cs="Liberation Serif"/>
                <w:sz w:val="16"/>
                <w:szCs w:val="16"/>
                <w:lang w:eastAsia="ru-RU"/>
              </w:rPr>
            </w:pPr>
          </w:p>
        </w:tc>
        <w:tc>
          <w:tcPr>
            <w:tcW w:w="427"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rPr>
                <w:rFonts w:ascii="Liberation Serif" w:eastAsia="Times New Roman" w:hAnsi="Liberation Serif" w:cs="Liberation Serif"/>
                <w:sz w:val="16"/>
                <w:szCs w:val="16"/>
                <w:lang w:eastAsia="ru-RU"/>
              </w:rPr>
            </w:pPr>
          </w:p>
        </w:tc>
        <w:tc>
          <w:tcPr>
            <w:tcW w:w="1251"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rPr>
                <w:rFonts w:ascii="Liberation Serif" w:eastAsia="Times New Roman" w:hAnsi="Liberation Serif" w:cs="Liberation Serif"/>
                <w:sz w:val="16"/>
                <w:szCs w:val="16"/>
                <w:lang w:eastAsia="ru-RU"/>
              </w:rPr>
            </w:pPr>
          </w:p>
        </w:tc>
        <w:tc>
          <w:tcPr>
            <w:tcW w:w="610"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rPr>
                <w:rFonts w:ascii="Liberation Serif" w:eastAsia="Times New Roman" w:hAnsi="Liberation Serif" w:cs="Liberation Serif"/>
                <w:sz w:val="16"/>
                <w:szCs w:val="16"/>
                <w:lang w:eastAsia="ru-RU"/>
              </w:rPr>
            </w:pPr>
          </w:p>
        </w:tc>
        <w:tc>
          <w:tcPr>
            <w:tcW w:w="610"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rPr>
                <w:rFonts w:ascii="Liberation Serif" w:eastAsia="Times New Roman" w:hAnsi="Liberation Serif" w:cs="Liberation Serif"/>
                <w:sz w:val="16"/>
                <w:szCs w:val="16"/>
                <w:lang w:eastAsia="ru-RU"/>
              </w:rPr>
            </w:pPr>
          </w:p>
        </w:tc>
        <w:tc>
          <w:tcPr>
            <w:tcW w:w="885"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rPr>
                <w:rFonts w:ascii="Liberation Serif" w:eastAsia="Times New Roman" w:hAnsi="Liberation Serif" w:cs="Liberation Serif"/>
                <w:sz w:val="16"/>
                <w:szCs w:val="16"/>
                <w:lang w:eastAsia="ru-RU"/>
              </w:rPr>
            </w:pPr>
          </w:p>
        </w:tc>
        <w:tc>
          <w:tcPr>
            <w:tcW w:w="885"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rPr>
                <w:rFonts w:ascii="Liberation Serif" w:eastAsia="Times New Roman" w:hAnsi="Liberation Serif" w:cs="Liberation Serif"/>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 xml:space="preserve">в </w:t>
            </w:r>
            <w:proofErr w:type="spellStart"/>
            <w:r w:rsidRPr="00053247">
              <w:rPr>
                <w:rFonts w:ascii="Liberation Serif" w:eastAsia="Times New Roman" w:hAnsi="Liberation Serif" w:cs="Liberation Serif"/>
                <w:color w:val="000000"/>
                <w:sz w:val="16"/>
                <w:szCs w:val="16"/>
                <w:lang w:eastAsia="ru-RU"/>
              </w:rPr>
              <w:t>тр</w:t>
            </w:r>
            <w:proofErr w:type="spellEnd"/>
            <w:r w:rsidRPr="00053247">
              <w:rPr>
                <w:rFonts w:ascii="Liberation Serif" w:eastAsia="Times New Roman" w:hAnsi="Liberation Serif" w:cs="Liberation Serif"/>
                <w:color w:val="000000"/>
                <w:sz w:val="16"/>
                <w:szCs w:val="16"/>
                <w:lang w:eastAsia="ru-RU"/>
              </w:rPr>
              <w:t>-ре, кВт*ч</w:t>
            </w:r>
          </w:p>
        </w:tc>
        <w:tc>
          <w:tcPr>
            <w:tcW w:w="550"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 xml:space="preserve">в </w:t>
            </w:r>
            <w:proofErr w:type="spellStart"/>
            <w:r w:rsidRPr="00053247">
              <w:rPr>
                <w:rFonts w:ascii="Liberation Serif" w:eastAsia="Times New Roman" w:hAnsi="Liberation Serif" w:cs="Liberation Serif"/>
                <w:color w:val="000000"/>
                <w:sz w:val="16"/>
                <w:szCs w:val="16"/>
                <w:lang w:eastAsia="ru-RU"/>
              </w:rPr>
              <w:t>тр</w:t>
            </w:r>
            <w:proofErr w:type="spellEnd"/>
            <w:r w:rsidRPr="00053247">
              <w:rPr>
                <w:rFonts w:ascii="Liberation Serif" w:eastAsia="Times New Roman" w:hAnsi="Liberation Serif" w:cs="Liberation Serif"/>
                <w:color w:val="000000"/>
                <w:sz w:val="16"/>
                <w:szCs w:val="16"/>
                <w:lang w:eastAsia="ru-RU"/>
              </w:rPr>
              <w:t>-ре, %</w:t>
            </w:r>
          </w:p>
        </w:tc>
        <w:tc>
          <w:tcPr>
            <w:tcW w:w="595"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в ВЛ, КЛ, %</w:t>
            </w:r>
          </w:p>
        </w:tc>
        <w:tc>
          <w:tcPr>
            <w:tcW w:w="683"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jc w:val="center"/>
              <w:rPr>
                <w:rFonts w:ascii="Liberation Serif" w:eastAsia="Times New Roman" w:hAnsi="Liberation Serif" w:cs="Liberation Serif"/>
                <w:sz w:val="16"/>
                <w:szCs w:val="16"/>
                <w:lang w:eastAsia="ru-RU"/>
              </w:rPr>
            </w:pPr>
          </w:p>
        </w:tc>
      </w:tr>
      <w:tr w:rsidR="00D64C15" w:rsidRPr="00053247">
        <w:trPr>
          <w:trHeight w:hRule="exact" w:val="540"/>
        </w:trPr>
        <w:tc>
          <w:tcPr>
            <w:tcW w:w="870"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690"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489"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473"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747"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right"/>
              <w:rPr>
                <w:rFonts w:ascii="Liberation Serif" w:eastAsia="Times New Roman" w:hAnsi="Liberation Serif" w:cs="Liberation Serif"/>
                <w:color w:val="000000"/>
                <w:sz w:val="16"/>
                <w:szCs w:val="16"/>
                <w:lang w:eastAsia="ru-RU"/>
              </w:rPr>
            </w:pPr>
          </w:p>
        </w:tc>
        <w:tc>
          <w:tcPr>
            <w:tcW w:w="427"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251"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10"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10"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885"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50"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595"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683"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rPr>
                <w:rFonts w:ascii="Liberation Serif" w:eastAsia="Times New Roman" w:hAnsi="Liberation Serif" w:cs="Liberation Serif"/>
                <w:color w:val="000000"/>
                <w:sz w:val="16"/>
                <w:szCs w:val="16"/>
                <w:lang w:eastAsia="ru-RU"/>
              </w:rPr>
            </w:pPr>
          </w:p>
        </w:tc>
      </w:tr>
    </w:tbl>
    <w:p w:rsidR="00D64C15" w:rsidRPr="00053247" w:rsidRDefault="00281FAB">
      <w:pPr>
        <w:spacing w:after="0" w:line="240" w:lineRule="auto"/>
        <w:ind w:firstLine="709"/>
        <w:rPr>
          <w:rFonts w:ascii="Liberation Serif" w:hAnsi="Liberation Serif" w:cs="Liberation Serif"/>
          <w:sz w:val="21"/>
          <w:szCs w:val="21"/>
        </w:rPr>
      </w:pPr>
      <w:r w:rsidRPr="00053247">
        <w:rPr>
          <w:rFonts w:ascii="Liberation Serif" w:hAnsi="Liberation Serif" w:cs="Liberation Serif"/>
          <w:sz w:val="21"/>
          <w:szCs w:val="21"/>
        </w:rPr>
        <w:t>* - (Д) - дневной тариф, (Н) - ночной тариф</w:t>
      </w:r>
      <w:r w:rsidRPr="00053247">
        <w:rPr>
          <w:rFonts w:ascii="Liberation Serif" w:hAnsi="Liberation Serif" w:cs="Liberation Serif"/>
          <w:sz w:val="21"/>
          <w:szCs w:val="21"/>
        </w:rPr>
        <w:tab/>
      </w:r>
    </w:p>
    <w:p w:rsidR="00D64C15" w:rsidRPr="00053247" w:rsidRDefault="00281FAB">
      <w:pPr>
        <w:spacing w:after="0" w:line="240" w:lineRule="auto"/>
        <w:ind w:firstLine="709"/>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И трансформаторов:</w:t>
      </w:r>
    </w:p>
    <w:tbl>
      <w:tblPr>
        <w:tblW w:w="10348" w:type="dxa"/>
        <w:tblInd w:w="15" w:type="dxa"/>
        <w:tblLayout w:type="fixed"/>
        <w:tblCellMar>
          <w:left w:w="15" w:type="dxa"/>
          <w:right w:w="15" w:type="dxa"/>
        </w:tblCellMar>
        <w:tblLook w:val="0000" w:firstRow="0" w:lastRow="0" w:firstColumn="0" w:lastColumn="0" w:noHBand="0" w:noVBand="0"/>
      </w:tblPr>
      <w:tblGrid>
        <w:gridCol w:w="1548"/>
        <w:gridCol w:w="1738"/>
        <w:gridCol w:w="1467"/>
        <w:gridCol w:w="1032"/>
        <w:gridCol w:w="1032"/>
        <w:gridCol w:w="1575"/>
        <w:gridCol w:w="1956"/>
      </w:tblGrid>
      <w:tr w:rsidR="00D64C15" w:rsidRPr="00053247">
        <w:trPr>
          <w:trHeight w:hRule="exact" w:val="225"/>
        </w:trPr>
        <w:tc>
          <w:tcPr>
            <w:tcW w:w="1548" w:type="dxa"/>
            <w:vMerge w:val="restart"/>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Заводской № ПУ</w:t>
            </w:r>
          </w:p>
        </w:tc>
        <w:tc>
          <w:tcPr>
            <w:tcW w:w="8800" w:type="dxa"/>
            <w:gridSpan w:val="6"/>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Трансформатор</w:t>
            </w:r>
          </w:p>
        </w:tc>
      </w:tr>
      <w:tr w:rsidR="00D64C15" w:rsidRPr="00053247">
        <w:trPr>
          <w:trHeight w:hRule="exact" w:val="375"/>
        </w:trPr>
        <w:tc>
          <w:tcPr>
            <w:tcW w:w="1548" w:type="dxa"/>
            <w:vMerge/>
            <w:tcBorders>
              <w:top w:val="single" w:sz="8" w:space="0" w:color="000000"/>
              <w:left w:val="single" w:sz="8" w:space="0" w:color="000000"/>
              <w:bottom w:val="single" w:sz="8" w:space="0" w:color="000000"/>
              <w:right w:val="single" w:sz="8" w:space="0" w:color="000000"/>
            </w:tcBorders>
          </w:tcPr>
          <w:p w:rsidR="00D64C15" w:rsidRPr="00053247" w:rsidRDefault="00D64C15">
            <w:pPr>
              <w:widowControl w:val="0"/>
              <w:spacing w:after="0" w:line="240" w:lineRule="auto"/>
              <w:rPr>
                <w:rFonts w:ascii="Liberation Serif" w:eastAsia="Times New Roman" w:hAnsi="Liberation Serif" w:cs="Liberation Serif"/>
                <w:sz w:val="16"/>
                <w:szCs w:val="16"/>
                <w:lang w:eastAsia="ru-RU"/>
              </w:rPr>
            </w:pPr>
          </w:p>
        </w:tc>
        <w:tc>
          <w:tcPr>
            <w:tcW w:w="1738"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Заводской №</w:t>
            </w:r>
          </w:p>
        </w:tc>
        <w:tc>
          <w:tcPr>
            <w:tcW w:w="1467"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Тип</w:t>
            </w:r>
          </w:p>
        </w:tc>
        <w:tc>
          <w:tcPr>
            <w:tcW w:w="1032"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I (ном), А</w:t>
            </w:r>
          </w:p>
        </w:tc>
        <w:tc>
          <w:tcPr>
            <w:tcW w:w="1032"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U (ном), В</w:t>
            </w:r>
          </w:p>
        </w:tc>
        <w:tc>
          <w:tcPr>
            <w:tcW w:w="1575"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Класс точности</w:t>
            </w:r>
          </w:p>
        </w:tc>
        <w:tc>
          <w:tcPr>
            <w:tcW w:w="1956"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281FAB">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r w:rsidRPr="00053247">
              <w:rPr>
                <w:rFonts w:ascii="Liberation Serif" w:eastAsia="Times New Roman" w:hAnsi="Liberation Serif" w:cs="Liberation Serif"/>
                <w:color w:val="000000"/>
                <w:sz w:val="16"/>
                <w:szCs w:val="16"/>
                <w:lang w:eastAsia="ru-RU"/>
              </w:rPr>
              <w:t>Коэффициент трансформации</w:t>
            </w:r>
          </w:p>
        </w:tc>
      </w:tr>
      <w:tr w:rsidR="00D64C15" w:rsidRPr="00053247">
        <w:trPr>
          <w:trHeight w:hRule="exact" w:val="375"/>
        </w:trPr>
        <w:tc>
          <w:tcPr>
            <w:tcW w:w="1548"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rPr>
                <w:rFonts w:ascii="Liberation Serif" w:eastAsia="Times New Roman" w:hAnsi="Liberation Serif" w:cs="Liberation Serif"/>
                <w:color w:val="000000"/>
                <w:sz w:val="16"/>
                <w:szCs w:val="16"/>
                <w:lang w:eastAsia="ru-RU"/>
              </w:rPr>
            </w:pPr>
          </w:p>
        </w:tc>
        <w:tc>
          <w:tcPr>
            <w:tcW w:w="1738"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467"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032"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575"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c>
          <w:tcPr>
            <w:tcW w:w="1956" w:type="dxa"/>
            <w:tcBorders>
              <w:top w:val="single" w:sz="8" w:space="0" w:color="000000"/>
              <w:left w:val="single" w:sz="8" w:space="0" w:color="000000"/>
              <w:bottom w:val="single" w:sz="8" w:space="0" w:color="000000"/>
              <w:right w:val="single" w:sz="8" w:space="0" w:color="000000"/>
            </w:tcBorders>
            <w:vAlign w:val="center"/>
          </w:tcPr>
          <w:p w:rsidR="00D64C15" w:rsidRPr="00053247" w:rsidRDefault="00D64C15">
            <w:pPr>
              <w:widowControl w:val="0"/>
              <w:spacing w:before="30" w:after="0" w:line="167" w:lineRule="exact"/>
              <w:ind w:left="15"/>
              <w:jc w:val="center"/>
              <w:rPr>
                <w:rFonts w:ascii="Liberation Serif" w:eastAsia="Times New Roman" w:hAnsi="Liberation Serif" w:cs="Liberation Serif"/>
                <w:color w:val="000000"/>
                <w:sz w:val="16"/>
                <w:szCs w:val="16"/>
                <w:lang w:eastAsia="ru-RU"/>
              </w:rPr>
            </w:pPr>
          </w:p>
        </w:tc>
      </w:tr>
    </w:tbl>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Приборы учета должны быть </w:t>
      </w:r>
      <w:proofErr w:type="spellStart"/>
      <w:r w:rsidRPr="00053247">
        <w:rPr>
          <w:rFonts w:ascii="Liberation Serif" w:hAnsi="Liberation Serif" w:cs="Liberation Serif"/>
          <w:color w:val="000000"/>
          <w:sz w:val="21"/>
          <w:szCs w:val="21"/>
        </w:rPr>
        <w:t>поверены</w:t>
      </w:r>
      <w:proofErr w:type="spellEnd"/>
      <w:r w:rsidRPr="00053247">
        <w:rPr>
          <w:rFonts w:ascii="Liberation Serif" w:hAnsi="Liberation Serif" w:cs="Liberation Serif"/>
          <w:color w:val="000000"/>
          <w:sz w:val="21"/>
          <w:szCs w:val="21"/>
        </w:rPr>
        <w:t xml:space="preserve"> в установленном порядке и внесены в государственный реестр средств измерений. Если класс точности прибора учета ниже чем 2,0, то в случае выбытия его из эксплуатации, либо при иных условиях по соглашению сторон он должен быть заменен на прибор учета класса 2,0 или более высокого класса точности.</w:t>
      </w:r>
      <w:r w:rsidRPr="00053247">
        <w:rPr>
          <w:rFonts w:ascii="Liberation Serif" w:hAnsi="Liberation Serif" w:cs="Liberation Serif"/>
          <w:sz w:val="21"/>
          <w:szCs w:val="21"/>
        </w:rPr>
        <w:t xml:space="preserve"> </w:t>
      </w:r>
      <w:r w:rsidRPr="00053247">
        <w:rPr>
          <w:rFonts w:ascii="Liberation Serif" w:hAnsi="Liberation Serif" w:cs="Liberation Serif"/>
          <w:color w:val="000000"/>
          <w:sz w:val="21"/>
          <w:szCs w:val="21"/>
        </w:rPr>
        <w:t xml:space="preserve">Если класс точности приборов учета на общедомовое потребление ниже чем 1,0, то в случае </w:t>
      </w:r>
      <w:r w:rsidRPr="00053247">
        <w:rPr>
          <w:rFonts w:ascii="Liberation Serif" w:hAnsi="Liberation Serif" w:cs="Liberation Serif"/>
          <w:color w:val="000000"/>
          <w:sz w:val="21"/>
          <w:szCs w:val="21"/>
        </w:rPr>
        <w:lastRenderedPageBreak/>
        <w:t>выбытия их из эксплуатации, либо при иных условиях по соглашению сторон, они должны быть заменены на приборы учета класса 1,0 или более высокого класса точности.</w:t>
      </w:r>
    </w:p>
    <w:p w:rsidR="00D64C15" w:rsidRPr="00053247" w:rsidRDefault="00281FAB">
      <w:pPr>
        <w:pStyle w:val="aff1"/>
        <w:widowControl w:val="0"/>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Общедомовые приборы учета должны быть установлены на границе балансовой принадлежности Дома. При отсутствии технической возможности установки общедомового прибора учета на границе балансовой принадлежности,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В случае установки общедомового прибора учета не в точке присоединения энергопринимающего устройства Потребителя к электрической сети, показания прибора учета корректируются с учетом потерь в электросети на участке от точки присоединения до точки установки прибора учета. Величина потерь фиксируется в Акте организации коммерческого учета.</w:t>
      </w:r>
    </w:p>
    <w:p w:rsidR="00D64C15" w:rsidRPr="00053247" w:rsidRDefault="00281FAB">
      <w:pPr>
        <w:pStyle w:val="aff1"/>
        <w:widowControl w:val="0"/>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Объем потребления ОДН, подлежащий оплате Потребителем, определяется в соответствии с действующим Законодательством РФ.</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В случае установки прибора учета не в точке присоединения энергопринимающего устройства Потребителя к электрической сети, показания прибора учета корректируются с учетом потерь в электросети на участке от точки присоединения до точки установки прибора учета. Величина потерь фиксируется в Акте организации коммерческого учета.</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Фактический объем потребленной электрической энергии по Договору за расчетный период определяется в соответствии с показаниями приборов учета, переданными Потребителем в сроки и способами, указанными в п. 3.2.6 Договора.</w:t>
      </w:r>
    </w:p>
    <w:p w:rsidR="00D64C15" w:rsidRPr="00053247" w:rsidRDefault="00281FAB">
      <w:pPr>
        <w:pStyle w:val="aff1"/>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После присоединения прибора учета электрической энергии к интеллектуальной системе учета электрической энергии (мощности) сбор, обработка и передача показаний приборов учета электрической энергии осуществляются в автоматическом режиме с использованием такой системы. </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При отсутствии у Потребителя приборов учета, для расчета объема потребления электрической энергии в жилых помещениях, применяются нормативы потребления, утвержденные в установленном порядке, а для нежилых помещений объем потребленной электрической энергии определяется расчетным способом, установленным в соответствии с требованиями законодательства РФ об электроснабжении.</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При непредоставлении (несвоевременном предоставлении) Потребителем показаний прибора учета, для определения объема потребления электрической энергии Гарантирующий поставщик использует расчетные способы, определенные действующим законодательством РФ.</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При неисправности (отсутствии) приборов учета общедомового потребления, объем потребления электрической энергии на ОДН рассчитывается в соответствии с требованиями законодательства РФ.</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При сообщении Потребителем Гарантирующему поставщику о неисправности прибора учета, расчет за потребленную электрическую энергию в период осуществления ремонта, замены, поверки прибора учета, не превышающий трех расчетных периодов подряд в жилых помещениях и не превышающий двух расчетных периодов подряд в нежилых помещениях с даты возникновения указанных событий, производится по среднемесячному потреблению электрической энергии, определенному в соответствии с действующим законодательством РФ. </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Замена (установка при отсутствии) приборов учета должна производиться в установленном порядке и не требует переоформления настоящего Договора.</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При обнаружении представителем Гарантирующего поставщика (Сетевой организации) у Потребителя факта несанкционированного вмешательства в работу прибора учета, несанкционированного подключения, составляется соответствующий акт, на основании которого дополнительно к объему потребленной электрической энергии, рассчитанному по </w:t>
      </w:r>
      <w:proofErr w:type="spellStart"/>
      <w:r w:rsidRPr="00053247">
        <w:rPr>
          <w:rFonts w:ascii="Liberation Serif" w:hAnsi="Liberation Serif" w:cs="Liberation Serif"/>
          <w:color w:val="000000"/>
          <w:sz w:val="21"/>
          <w:szCs w:val="21"/>
        </w:rPr>
        <w:t>п.п</w:t>
      </w:r>
      <w:proofErr w:type="spellEnd"/>
      <w:r w:rsidRPr="00053247">
        <w:rPr>
          <w:rFonts w:ascii="Liberation Serif" w:hAnsi="Liberation Serif" w:cs="Liberation Serif"/>
          <w:color w:val="000000"/>
          <w:sz w:val="21"/>
          <w:szCs w:val="21"/>
        </w:rPr>
        <w:t xml:space="preserve">. 4.1.-4.7. настоящего Договора, производится доначисление размера платы исходя из объемов электрической энергии, рассчитанных на основании акта и действующего законодательства. </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При недопуске 2 и более раз Потребителем в занимаемое им жилое и (или) нежилое помещение Гарантирующего поставщика для проверки состояния установленных и введенных в эксплуатацию индивидуальных, общих (квартирных) приборов учета, проверки достоверности представленных сведений о показаниях таких приборов учета и при условии составления Гарантирующим поставщиком акта об отказе в допуске к прибору учета, показания такого прибора учета, предоставленные Потребителем, не учитываются при расчете платы до даты подписания акта проведения указанной проверки. Размер объема потребленной электрической энергии и платы за нее определяются с учетом требований действующего законодательства РФ.</w:t>
      </w:r>
    </w:p>
    <w:p w:rsidR="00D64C15" w:rsidRPr="00053247" w:rsidRDefault="00D64C15">
      <w:pPr>
        <w:widowControl w:val="0"/>
        <w:spacing w:after="0" w:line="240" w:lineRule="auto"/>
        <w:ind w:firstLine="709"/>
        <w:jc w:val="both"/>
        <w:rPr>
          <w:rFonts w:ascii="Liberation Serif" w:hAnsi="Liberation Serif" w:cs="Liberation Serif"/>
          <w:b/>
          <w:bCs/>
          <w:color w:val="000000"/>
          <w:sz w:val="21"/>
          <w:szCs w:val="21"/>
        </w:rPr>
      </w:pPr>
    </w:p>
    <w:p w:rsidR="00D64C15" w:rsidRPr="00053247" w:rsidRDefault="00281FAB">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053247">
        <w:rPr>
          <w:rFonts w:ascii="Liberation Serif" w:hAnsi="Liberation Serif" w:cs="Liberation Serif"/>
          <w:b/>
          <w:sz w:val="21"/>
          <w:szCs w:val="21"/>
        </w:rPr>
        <w:t>Расчет</w:t>
      </w:r>
      <w:r w:rsidRPr="00053247">
        <w:rPr>
          <w:rFonts w:ascii="Liberation Serif" w:hAnsi="Liberation Serif" w:cs="Liberation Serif"/>
          <w:b/>
          <w:bCs/>
          <w:color w:val="000000"/>
          <w:sz w:val="21"/>
          <w:szCs w:val="21"/>
        </w:rPr>
        <w:t xml:space="preserve"> стоимости и порядок оплаты электрической энергии</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Расчетным периодом в соответствии с настоящим Договором является один календарный месяц.</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Расчеты за электрическую энергию, поставленную Гарантирующим поставщиком Потребителю, и оказанные ему в соответствии с настоящим Договором услуги, производятся Потребителем ежемесячно, не позднее 10-го числа месяца, следующего за расчетным периодом.</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Стоимость электрической энергии, потребленной Потребителем, определяется как произведение объема потребленной электрической энергии, определенного в соответствии с разделом 4 настоящего Договора на тариф, установленный в соответствии с действующим законодательством, органом, осуществляющим государственное регулирование тарифов. Тариф может быть единым, либо с выделением стоимости услуг по передаче электрической энергии и иных услуг в соответствии с п.1.2. настоящего Договора.</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 xml:space="preserve">В случае принятия в Республике Башкортостан решения об установлении социальной нормы потребления электрической энергии стоимость потребленной электрической энергии в расчетном периоде </w:t>
      </w:r>
      <w:r w:rsidRPr="00053247">
        <w:rPr>
          <w:rFonts w:ascii="Liberation Serif" w:hAnsi="Liberation Serif" w:cs="Liberation Serif"/>
          <w:sz w:val="21"/>
          <w:szCs w:val="21"/>
        </w:rPr>
        <w:lastRenderedPageBreak/>
        <w:t>рассчитывается по тарифам, установленным в соответствии с законодательством Российской Федерации в пределах и сверх социальной нормы потребления электрической энергии.</w:t>
      </w:r>
    </w:p>
    <w:p w:rsidR="00D64C15" w:rsidRPr="00053247" w:rsidRDefault="00281FAB">
      <w:pPr>
        <w:pStyle w:val="aff1"/>
        <w:tabs>
          <w:tab w:val="left" w:pos="1134"/>
        </w:tabs>
        <w:spacing w:after="0" w:line="240" w:lineRule="auto"/>
        <w:ind w:left="0" w:firstLine="792"/>
        <w:jc w:val="both"/>
        <w:rPr>
          <w:rFonts w:ascii="Liberation Serif" w:hAnsi="Liberation Serif" w:cs="Liberation Serif"/>
          <w:sz w:val="21"/>
          <w:szCs w:val="21"/>
        </w:rPr>
      </w:pPr>
      <w:r w:rsidRPr="00053247">
        <w:rPr>
          <w:rFonts w:ascii="Liberation Serif" w:hAnsi="Liberation Serif" w:cs="Liberation Serif"/>
          <w:sz w:val="21"/>
          <w:szCs w:val="21"/>
        </w:rPr>
        <w:t>В случае приобретения (утраты) Потребителем права на получение мер социальной поддержки внесение изменений в настоящий Договор не требуется.</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Расчет стоимости платы, подлежащей доначислению в связи с выявленным фактом несанкционированного вмешательства в работу прибора учета, несанкционированного подключения, производится по тарифу, действующему на момент его обнаружения.</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Размер платы за электрическую энергию определяется с применением повышающих коэффициентов в случаях, определенных действующим законодательством РФ.</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Потребитель вправе осуществлять предварительную оплату коммунальных услуг в счет будущих расчетных периодов.</w:t>
      </w:r>
    </w:p>
    <w:p w:rsidR="00D64C15" w:rsidRPr="00053247" w:rsidRDefault="00D64C15">
      <w:pPr>
        <w:widowControl w:val="0"/>
        <w:spacing w:after="0" w:line="240" w:lineRule="auto"/>
        <w:ind w:firstLine="709"/>
        <w:jc w:val="both"/>
        <w:rPr>
          <w:rFonts w:ascii="Liberation Serif" w:hAnsi="Liberation Serif" w:cs="Liberation Serif"/>
          <w:color w:val="000000"/>
          <w:sz w:val="21"/>
          <w:szCs w:val="21"/>
        </w:rPr>
      </w:pPr>
    </w:p>
    <w:p w:rsidR="00D64C15" w:rsidRPr="00053247" w:rsidRDefault="00281FAB">
      <w:pPr>
        <w:pStyle w:val="aff1"/>
        <w:numPr>
          <w:ilvl w:val="0"/>
          <w:numId w:val="1"/>
        </w:numPr>
        <w:tabs>
          <w:tab w:val="left" w:pos="284"/>
        </w:tabs>
        <w:spacing w:after="0" w:line="240" w:lineRule="auto"/>
        <w:ind w:left="0" w:firstLine="0"/>
        <w:jc w:val="center"/>
        <w:rPr>
          <w:rFonts w:ascii="Liberation Serif" w:hAnsi="Liberation Serif" w:cs="Liberation Serif"/>
          <w:color w:val="000000"/>
          <w:sz w:val="21"/>
          <w:szCs w:val="21"/>
        </w:rPr>
      </w:pPr>
      <w:r w:rsidRPr="00053247">
        <w:rPr>
          <w:rFonts w:ascii="Liberation Serif" w:hAnsi="Liberation Serif" w:cs="Liberation Serif"/>
          <w:b/>
          <w:sz w:val="21"/>
          <w:szCs w:val="21"/>
        </w:rPr>
        <w:t>Ответственность</w:t>
      </w:r>
      <w:r w:rsidRPr="00053247">
        <w:rPr>
          <w:rFonts w:ascii="Liberation Serif" w:hAnsi="Liberation Serif" w:cs="Liberation Serif"/>
          <w:b/>
          <w:bCs/>
          <w:color w:val="000000"/>
          <w:sz w:val="21"/>
          <w:szCs w:val="21"/>
        </w:rPr>
        <w:t xml:space="preserve"> сторон</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В случае неисполнения или ненадлежащего исполнения обязательств по настоящему Договору энергоснабжения Сторона, нарушившая обязательство, обязана возместить другой Стороне причиненный этим реальный ущерб.</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 xml:space="preserve">При несвоевременной оплате электрической энергии Потребитель уплачивает в пользу Гарантирующего поставщика пени в размере одной трехсотой ставки рефинансирования Центрального банка РФ, действующей на день фактической оплаты, от невыплаченных в срок сумм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Pr="00053247">
        <w:rPr>
          <w:rFonts w:ascii="Liberation Serif" w:hAnsi="Liberation Serif" w:cs="Liberation Serif"/>
          <w:sz w:val="21"/>
          <w:szCs w:val="21"/>
        </w:rPr>
        <w:t>стотридцатой</w:t>
      </w:r>
      <w:proofErr w:type="spellEnd"/>
      <w:r w:rsidRPr="00053247">
        <w:rPr>
          <w:rFonts w:ascii="Liberation Serif" w:hAnsi="Liberation Serif" w:cs="Liberation Serif"/>
          <w:sz w:val="21"/>
          <w:szCs w:val="21"/>
        </w:rPr>
        <w:t xml:space="preserve"> ставки рефинансирования Центрального банка РФ, действующей на день фактической оплаты, от не выплаченной в срок суммы за каждый день просрочки.</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Все возникшие по настоящему Договору споры Стороны, по возможности, решают путем переговоров, а в случае недостижения согласия – в судах общей юрисдикции по месту исполнения Договора.</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Гарантирующий поставщик не несет ответственности за направление СМС уведомлений на номера мобильных телефонов, в случае если Потребитель не уведомил (несвоевременно уведомил) Гарантирующего поставщика об изменении своего номера мобильного телефона, передаче его третьим лицам или отказе от его использования (расторжения договора с оператором сотовой связи).</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Потребитель, дающий согласие на направление ему СМС уведомлений, согласен с тем, что Гарантирующий поставщик не несет ответственность за недоставку СМС – сообщения на указанный номер ввиду отсутствия на лицевом счете телефонного номера Потребителя денежных средств или по техническим причинам в обслуживании, вызванных по вине оператора сотовой связи Потребителя.</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sz w:val="21"/>
          <w:szCs w:val="21"/>
        </w:rPr>
        <w:t>Потребитель, дающий согласие на направление ему СМС уведомлений, согласен с тем, что с момента поступления</w:t>
      </w:r>
      <w:r w:rsidRPr="00053247">
        <w:rPr>
          <w:rFonts w:ascii="Liberation Serif" w:hAnsi="Liberation Serif" w:cs="Liberation Serif"/>
          <w:color w:val="000000"/>
          <w:sz w:val="21"/>
          <w:szCs w:val="21"/>
        </w:rPr>
        <w:t xml:space="preserve"> СМС-сообщения на указанный им номер мобильного телефона от Гарантирующего поставщика он считается извещенным должным образом.</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Гарантирующий поставщик несет ответственность за качество поставляемой электрической энергии в пределах границ централизованных сетей сетевой организации. Гарантирующий поставщик не отвечает за поставку электрической энергии по электрическим сетям лиц, не оказывающих услуги по передаче электрической энергии. Размер и основания ответственности Гарантирующего поставщика за нарушение показателей качества поставленной электрической энергии определяются в соответствии с действующим законодательством.</w:t>
      </w:r>
    </w:p>
    <w:p w:rsidR="00D64C15" w:rsidRPr="00053247" w:rsidRDefault="00D64C15">
      <w:pPr>
        <w:widowControl w:val="0"/>
        <w:spacing w:after="0" w:line="240" w:lineRule="auto"/>
        <w:ind w:firstLine="709"/>
        <w:jc w:val="both"/>
        <w:rPr>
          <w:rFonts w:ascii="Liberation Serif" w:hAnsi="Liberation Serif" w:cs="Liberation Serif"/>
          <w:color w:val="000000"/>
          <w:sz w:val="21"/>
          <w:szCs w:val="21"/>
        </w:rPr>
      </w:pPr>
    </w:p>
    <w:p w:rsidR="00D64C15" w:rsidRPr="00053247" w:rsidRDefault="00281FAB">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053247">
        <w:rPr>
          <w:rFonts w:ascii="Liberation Serif" w:hAnsi="Liberation Serif" w:cs="Liberation Serif"/>
          <w:b/>
          <w:sz w:val="21"/>
          <w:szCs w:val="21"/>
        </w:rPr>
        <w:t>Прочие</w:t>
      </w:r>
      <w:r w:rsidRPr="00053247">
        <w:rPr>
          <w:rFonts w:ascii="Liberation Serif" w:hAnsi="Liberation Serif" w:cs="Liberation Serif"/>
          <w:b/>
          <w:bCs/>
          <w:color w:val="000000"/>
          <w:sz w:val="21"/>
          <w:szCs w:val="21"/>
        </w:rPr>
        <w:t xml:space="preserve"> условия</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 xml:space="preserve">Договор вступает в силу с </w:t>
      </w:r>
      <w:r w:rsidRPr="00053247">
        <w:rPr>
          <w:rFonts w:ascii="Liberation Serif" w:hAnsi="Liberation Serif" w:cs="Liberation Serif"/>
          <w:sz w:val="21"/>
          <w:szCs w:val="21"/>
          <w:u w:val="single"/>
        </w:rPr>
        <w:t xml:space="preserve">            </w:t>
      </w:r>
      <w:r w:rsidRPr="00053247">
        <w:rPr>
          <w:rFonts w:ascii="Liberation Serif" w:hAnsi="Liberation Serif" w:cs="Liberation Serif"/>
          <w:sz w:val="21"/>
          <w:szCs w:val="21"/>
        </w:rPr>
        <w:t xml:space="preserve">и считается заключенным на неопределенный срок. </w:t>
      </w:r>
    </w:p>
    <w:p w:rsidR="00D64C15" w:rsidRPr="00053247" w:rsidRDefault="00A675B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Настоящий Договор может быть изменен или досрочно расторгнут по основаниям и в порядке, которые предусмотрены законодательством Российской Федерации</w:t>
      </w:r>
      <w:r w:rsidR="00281FAB" w:rsidRPr="00053247">
        <w:rPr>
          <w:rFonts w:ascii="Liberation Serif" w:hAnsi="Liberation Serif" w:cs="Liberation Serif"/>
          <w:sz w:val="21"/>
          <w:szCs w:val="21"/>
        </w:rPr>
        <w:t>.</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 xml:space="preserve">Потребитель вправе расторгнуть настоящий Договор в одностороннем порядке при условии уведомления об этом Гарантирующего поставщика за 10 дней и полной оплаты потребленной электрической энергии. </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proofErr w:type="gramStart"/>
      <w:r w:rsidRPr="00053247">
        <w:rPr>
          <w:rFonts w:ascii="Liberation Serif" w:hAnsi="Liberation Serif" w:cs="Liberation Serif"/>
          <w:sz w:val="21"/>
          <w:szCs w:val="21"/>
        </w:rPr>
        <w:t>.Изменение</w:t>
      </w:r>
      <w:proofErr w:type="gramEnd"/>
      <w:r w:rsidRPr="00053247">
        <w:rPr>
          <w:rFonts w:ascii="Liberation Serif" w:hAnsi="Liberation Serif" w:cs="Liberation Serif"/>
          <w:sz w:val="21"/>
          <w:szCs w:val="21"/>
        </w:rPr>
        <w:t xml:space="preserve"> или прекращение действия настоящего Договора не освобождает Стороны от взаимных расчетов за поставленную (потребленную) электрическую энергию.</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sz w:val="21"/>
          <w:szCs w:val="21"/>
        </w:rPr>
        <w:t>Настоящий Договор заключен в соответствии с положениями законов и (или) иных нормативных правовых актов, действующих на момент его заключения. В случае принятия после заключения настоящего Договора законов</w:t>
      </w:r>
      <w:r w:rsidRPr="00053247">
        <w:rPr>
          <w:rFonts w:ascii="Liberation Serif" w:hAnsi="Liberation Serif" w:cs="Liberation Serif"/>
          <w:color w:val="000000"/>
          <w:sz w:val="21"/>
          <w:szCs w:val="21"/>
        </w:rPr>
        <w:t xml:space="preserve"> и (или) нормативных правовых актов, устанавливающих иные правила исполнения публичных договоров или содержащие иные правила деятельности Гарантирующего поставщика, то установленные такими документами новые нормы обязательны для Сторон с момента их вступления в силу, если самими нормативными актами не установлен иной срок</w:t>
      </w:r>
      <w:r w:rsidR="00A675BB" w:rsidRPr="00053247">
        <w:rPr>
          <w:rFonts w:ascii="Liberation Serif" w:hAnsi="Liberation Serif" w:cs="Liberation Serif"/>
          <w:color w:val="000000"/>
          <w:sz w:val="21"/>
          <w:szCs w:val="21"/>
        </w:rPr>
        <w:t>, без внесения изменений в настоящий Договор</w:t>
      </w:r>
      <w:r w:rsidRPr="00053247">
        <w:rPr>
          <w:rFonts w:ascii="Liberation Serif" w:hAnsi="Liberation Serif" w:cs="Liberation Serif"/>
          <w:color w:val="000000"/>
          <w:sz w:val="21"/>
          <w:szCs w:val="21"/>
        </w:rPr>
        <w:t>.</w:t>
      </w:r>
    </w:p>
    <w:p w:rsidR="00A675BB" w:rsidRPr="00053247" w:rsidRDefault="00A675BB" w:rsidP="00A675B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bookmarkStart w:id="1" w:name="_Hlk147149807"/>
      <w:r w:rsidRPr="00053247">
        <w:rPr>
          <w:rFonts w:ascii="Liberation Serif" w:hAnsi="Liberation Serif" w:cs="Liberation Serif"/>
          <w:color w:val="000000"/>
          <w:sz w:val="21"/>
          <w:szCs w:val="21"/>
        </w:rPr>
        <w:t>Информация об изменении условий настоящего Договора доводится до сведения Потребителя способами, предусмотренными пунктом 1.4. настоящего Договора.</w:t>
      </w:r>
    </w:p>
    <w:p w:rsidR="00A675BB" w:rsidRPr="00053247" w:rsidRDefault="00A675BB" w:rsidP="00A675BB">
      <w:pPr>
        <w:tabs>
          <w:tab w:val="left" w:pos="1134"/>
        </w:tabs>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По согласованию сторон такие изменения могут быть оформлены дополнительными соглашениями к настоящему Договору, подписываемыми сторонами или уполномоченными представителями сторон.</w:t>
      </w:r>
      <w:bookmarkEnd w:id="1"/>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lastRenderedPageBreak/>
        <w:t>При исполнении настоящего Договора, а также решении вопросов, не предусмотренных настоящим Договором, стороны руководствуются действующим законодательством РФ.</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Настоящий Договор составлен в двух подлинных экземплярах, имеющих одинаковую юридическую силу, один экземпляр находится у Гарантирующего поставщика, а другой у Потребителя.</w:t>
      </w:r>
    </w:p>
    <w:p w:rsidR="00D64C15" w:rsidRPr="00053247" w:rsidRDefault="00281FA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sz w:val="21"/>
          <w:szCs w:val="21"/>
        </w:rPr>
        <w:t>В соответствии с требованиями статьи 6 федерального закона от 27.07.2006 г. №152-ФЗ «О персональных данных», Потребитель подтверждает свое согласие на обработку Гарантирующим поставщиком своих персональных данных, включающих фамилию, имя, отчество, паспортные данные, дату рождения, место фактического жительства и номера стационарных и мобильных телефонов, адрес подключения, адрес электронной</w:t>
      </w:r>
      <w:r w:rsidRPr="00053247">
        <w:rPr>
          <w:rFonts w:ascii="Liberation Serif" w:hAnsi="Liberation Serif" w:cs="Liberation Serif"/>
          <w:color w:val="000000"/>
          <w:sz w:val="21"/>
          <w:szCs w:val="21"/>
        </w:rPr>
        <w:t xml:space="preserve"> почты, информацию о документах, подтверждающих основания и полномочия по заключению настоящего Договора, информацию о льготах. </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В период действия согласия Потребитель предоставляет Гарантирующему поставщику право осуществлять все действия (операции) со своими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передачу третьим лицам, которым эти данные необходимы для выполнения обязанностей в целях исполнения условий настоящего Договора, и обязательств, предусмотренных федеральным законодательством, подзаконными нормативно-правовыми актами, указами и распоряжениями президента и постановлениями Правительства РФ.</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Гарантирующий поставщик вправе обрабатывать персональные данные Потребителя посредством внесения их в электронные базы данных, информационные и </w:t>
      </w:r>
      <w:proofErr w:type="spellStart"/>
      <w:r w:rsidRPr="00053247">
        <w:rPr>
          <w:rFonts w:ascii="Liberation Serif" w:hAnsi="Liberation Serif" w:cs="Liberation Serif"/>
          <w:color w:val="000000"/>
          <w:sz w:val="21"/>
          <w:szCs w:val="21"/>
        </w:rPr>
        <w:t>биллинговые</w:t>
      </w:r>
      <w:proofErr w:type="spellEnd"/>
      <w:r w:rsidRPr="00053247">
        <w:rPr>
          <w:rFonts w:ascii="Liberation Serif" w:hAnsi="Liberation Serif" w:cs="Liberation Serif"/>
          <w:color w:val="000000"/>
          <w:sz w:val="21"/>
          <w:szCs w:val="21"/>
        </w:rPr>
        <w:t xml:space="preserve"> системы, включения в списки (реестры) и отчетные формы.</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Срок хранения персональных данных Потребителя в электронных базах данных, информационных и </w:t>
      </w:r>
      <w:proofErr w:type="spellStart"/>
      <w:r w:rsidRPr="00053247">
        <w:rPr>
          <w:rFonts w:ascii="Liberation Serif" w:hAnsi="Liberation Serif" w:cs="Liberation Serif"/>
          <w:color w:val="000000"/>
          <w:sz w:val="21"/>
          <w:szCs w:val="21"/>
        </w:rPr>
        <w:t>биллинговых</w:t>
      </w:r>
      <w:proofErr w:type="spellEnd"/>
      <w:r w:rsidRPr="00053247">
        <w:rPr>
          <w:rFonts w:ascii="Liberation Serif" w:hAnsi="Liberation Serif" w:cs="Liberation Serif"/>
          <w:color w:val="000000"/>
          <w:sz w:val="21"/>
          <w:szCs w:val="21"/>
        </w:rPr>
        <w:t xml:space="preserve"> системах и на бумажных носителях не более 10 лет после окончания действия настоящего Договора. </w:t>
      </w:r>
    </w:p>
    <w:p w:rsidR="00D64C15" w:rsidRPr="00053247" w:rsidRDefault="00281FAB">
      <w:pPr>
        <w:widowControl w:val="0"/>
        <w:spacing w:after="0" w:line="240" w:lineRule="auto"/>
        <w:ind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Потребитель оставляет за собой право отозвать свое согласие посредством составления соответствующего письменного документа, который может быть направлен Потребителем в адрес Гарантирующего поставщика по почте заказным письмом с уведомлением о вручении, либо вручен лично под расписку уполномоченному представителю Гарантирующего поставщика.</w:t>
      </w:r>
    </w:p>
    <w:p w:rsidR="00D64C15" w:rsidRPr="00053247" w:rsidRDefault="00A675BB">
      <w:pPr>
        <w:pStyle w:val="aff1"/>
        <w:numPr>
          <w:ilvl w:val="1"/>
          <w:numId w:val="1"/>
        </w:numPr>
        <w:tabs>
          <w:tab w:val="left" w:pos="1134"/>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color w:val="000000"/>
          <w:sz w:val="21"/>
          <w:szCs w:val="21"/>
        </w:rPr>
        <w:t xml:space="preserve"> </w:t>
      </w:r>
      <w:r w:rsidR="00281FAB" w:rsidRPr="00053247">
        <w:rPr>
          <w:rFonts w:ascii="Liberation Serif" w:hAnsi="Liberation Serif" w:cs="Liberation Serif"/>
          <w:color w:val="000000"/>
          <w:sz w:val="21"/>
          <w:szCs w:val="21"/>
        </w:rPr>
        <w:t>Потребитель, совершая конклюдентные действия по предоставлению информации о номере (номерах) мобильного телефона, а также почтовом и электронном адресе (адресах), в форме отражения в договоре, личном кабинете потребителя, виртуальной приемной, форме заказа обратной связи, совершения звонка в контакт-центр или подразделение ООО «ЭСКБ», а также, при личном обслуживании, подтверждает свое согласие на обработку его персональных данных в порядке п. 7.8. настоящего договора и на направление ему уведомлений от ООО «ЭСКБ», а также осуществление информирования иными доступными способами по профилю деятельности ООО «ЭСКБ». Номер телефона для связи _____________________, адрес электронной почты _______________________.</w:t>
      </w:r>
    </w:p>
    <w:p w:rsidR="00D64C15" w:rsidRPr="00053247" w:rsidRDefault="00281FAB">
      <w:pPr>
        <w:pStyle w:val="aff1"/>
        <w:numPr>
          <w:ilvl w:val="1"/>
          <w:numId w:val="1"/>
        </w:numPr>
        <w:tabs>
          <w:tab w:val="left" w:pos="1276"/>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color w:val="000000"/>
          <w:sz w:val="21"/>
          <w:szCs w:val="21"/>
        </w:rPr>
        <w:t>Гарантирующий поставщик имеет право включить в платежный документ строку об оплате дополнительных услуг (в том числе добровольное страхование жилья) при наличии волеизъявления потребителя, выраженного путем совершения им действий, выражающих его согласие на оплату указанных услуг (в том числе, но не ограничиваясь подписанием оферты договора страхования, договора оказания услуг, проставление необходимого признака в соответствующей строке платежного документа или в соответствующем разделе ЛКК).</w:t>
      </w:r>
    </w:p>
    <w:p w:rsidR="00D64C15" w:rsidRPr="00053247" w:rsidRDefault="00281FAB">
      <w:pPr>
        <w:pStyle w:val="aff1"/>
        <w:numPr>
          <w:ilvl w:val="1"/>
          <w:numId w:val="1"/>
        </w:numPr>
        <w:tabs>
          <w:tab w:val="left" w:pos="567"/>
          <w:tab w:val="left" w:pos="1276"/>
        </w:tabs>
        <w:spacing w:after="0" w:line="240" w:lineRule="auto"/>
        <w:ind w:left="0" w:firstLine="709"/>
        <w:jc w:val="both"/>
        <w:rPr>
          <w:rFonts w:ascii="Liberation Serif" w:hAnsi="Liberation Serif" w:cs="Liberation Serif"/>
          <w:sz w:val="21"/>
          <w:szCs w:val="21"/>
        </w:rPr>
      </w:pPr>
      <w:r w:rsidRPr="00053247">
        <w:rPr>
          <w:rFonts w:ascii="Liberation Serif" w:hAnsi="Liberation Serif" w:cs="Liberation Serif"/>
          <w:sz w:val="21"/>
          <w:szCs w:val="21"/>
        </w:rPr>
        <w:t>Ответственным лицом для исполнения пункта 3.1.14 настоящего Договора считать: ___________________________________________________________паспорт №_________,</w:t>
      </w:r>
      <w:proofErr w:type="spellStart"/>
      <w:r w:rsidRPr="00053247">
        <w:rPr>
          <w:rFonts w:ascii="Liberation Serif" w:hAnsi="Liberation Serif" w:cs="Liberation Serif"/>
          <w:sz w:val="21"/>
          <w:szCs w:val="21"/>
        </w:rPr>
        <w:t>серия_________,кем</w:t>
      </w:r>
      <w:proofErr w:type="spellEnd"/>
      <w:r w:rsidRPr="00053247">
        <w:rPr>
          <w:rFonts w:ascii="Liberation Serif" w:hAnsi="Liberation Serif" w:cs="Liberation Serif"/>
          <w:sz w:val="21"/>
          <w:szCs w:val="21"/>
        </w:rPr>
        <w:t xml:space="preserve"> </w:t>
      </w:r>
      <w:proofErr w:type="spellStart"/>
      <w:r w:rsidRPr="00053247">
        <w:rPr>
          <w:rFonts w:ascii="Liberation Serif" w:hAnsi="Liberation Serif" w:cs="Liberation Serif"/>
          <w:sz w:val="21"/>
          <w:szCs w:val="21"/>
        </w:rPr>
        <w:t>выдан________________________,дата</w:t>
      </w:r>
      <w:proofErr w:type="spellEnd"/>
      <w:r w:rsidRPr="00053247">
        <w:rPr>
          <w:rFonts w:ascii="Liberation Serif" w:hAnsi="Liberation Serif" w:cs="Liberation Serif"/>
          <w:sz w:val="21"/>
          <w:szCs w:val="21"/>
        </w:rPr>
        <w:t xml:space="preserve"> выдачи__________________ (ФИО полностью, паспортные данные), проживающего по адресу: ___________________________________, телефон____________________________.</w:t>
      </w:r>
    </w:p>
    <w:p w:rsidR="00D64C15" w:rsidRPr="00053247" w:rsidRDefault="00281FAB">
      <w:pPr>
        <w:pStyle w:val="aff1"/>
        <w:numPr>
          <w:ilvl w:val="1"/>
          <w:numId w:val="1"/>
        </w:numPr>
        <w:tabs>
          <w:tab w:val="left" w:pos="1276"/>
        </w:tabs>
        <w:spacing w:after="0" w:line="240" w:lineRule="auto"/>
        <w:ind w:left="0" w:firstLine="709"/>
        <w:jc w:val="both"/>
        <w:rPr>
          <w:rFonts w:ascii="Liberation Serif" w:hAnsi="Liberation Serif" w:cs="Liberation Serif"/>
          <w:color w:val="000000"/>
          <w:sz w:val="21"/>
          <w:szCs w:val="21"/>
        </w:rPr>
      </w:pPr>
      <w:r w:rsidRPr="00053247">
        <w:rPr>
          <w:rFonts w:ascii="Liberation Serif" w:hAnsi="Liberation Serif" w:cs="Liberation Serif"/>
          <w:sz w:val="21"/>
          <w:szCs w:val="21"/>
        </w:rPr>
        <w:t>Приложение 1 «Организация коммерческого учета в отношении многоквартирного дома» является неотъемлемой частью Договора.</w:t>
      </w:r>
    </w:p>
    <w:p w:rsidR="00D64C15" w:rsidRPr="00053247" w:rsidRDefault="00D64C15">
      <w:pPr>
        <w:widowControl w:val="0"/>
        <w:spacing w:after="0" w:line="240" w:lineRule="auto"/>
        <w:ind w:firstLine="709"/>
        <w:jc w:val="both"/>
        <w:rPr>
          <w:rFonts w:ascii="Liberation Serif" w:hAnsi="Liberation Serif" w:cs="Liberation Serif"/>
          <w:b/>
          <w:color w:val="000000"/>
          <w:sz w:val="21"/>
          <w:szCs w:val="21"/>
        </w:rPr>
      </w:pPr>
    </w:p>
    <w:p w:rsidR="00D64C15" w:rsidRPr="00053247" w:rsidRDefault="00281FAB">
      <w:pPr>
        <w:pStyle w:val="aff1"/>
        <w:numPr>
          <w:ilvl w:val="0"/>
          <w:numId w:val="1"/>
        </w:numPr>
        <w:tabs>
          <w:tab w:val="left" w:pos="284"/>
        </w:tabs>
        <w:spacing w:after="0" w:line="240" w:lineRule="auto"/>
        <w:ind w:left="0" w:firstLine="0"/>
        <w:jc w:val="center"/>
        <w:rPr>
          <w:rFonts w:ascii="Liberation Serif" w:hAnsi="Liberation Serif" w:cs="Liberation Serif"/>
          <w:b/>
          <w:bCs/>
          <w:color w:val="000000"/>
          <w:sz w:val="21"/>
          <w:szCs w:val="21"/>
        </w:rPr>
      </w:pPr>
      <w:r w:rsidRPr="00053247">
        <w:rPr>
          <w:rFonts w:ascii="Liberation Serif" w:hAnsi="Liberation Serif" w:cs="Liberation Serif"/>
          <w:b/>
          <w:bCs/>
          <w:color w:val="000000"/>
          <w:sz w:val="21"/>
          <w:szCs w:val="21"/>
        </w:rPr>
        <w:t>Юридические адреса, реквизиты и подписи сторон</w:t>
      </w:r>
    </w:p>
    <w:tbl>
      <w:tblPr>
        <w:tblW w:w="10206" w:type="dxa"/>
        <w:tblInd w:w="108" w:type="dxa"/>
        <w:tblLayout w:type="fixed"/>
        <w:tblLook w:val="04A0" w:firstRow="1" w:lastRow="0" w:firstColumn="1" w:lastColumn="0" w:noHBand="0" w:noVBand="1"/>
      </w:tblPr>
      <w:tblGrid>
        <w:gridCol w:w="5245"/>
        <w:gridCol w:w="4961"/>
      </w:tblGrid>
      <w:tr w:rsidR="00D64C15" w:rsidRPr="00053247">
        <w:trPr>
          <w:trHeight w:val="294"/>
        </w:trPr>
        <w:tc>
          <w:tcPr>
            <w:tcW w:w="5245" w:type="dxa"/>
            <w:shd w:val="clear" w:color="auto" w:fill="auto"/>
          </w:tcPr>
          <w:p w:rsidR="00D64C15" w:rsidRPr="00053247" w:rsidRDefault="00281FAB">
            <w:pPr>
              <w:spacing w:after="0" w:line="360" w:lineRule="auto"/>
              <w:jc w:val="center"/>
              <w:rPr>
                <w:rFonts w:ascii="Liberation Serif" w:hAnsi="Liberation Serif" w:cs="Liberation Serif"/>
                <w:b/>
                <w:color w:val="000000"/>
                <w:sz w:val="21"/>
                <w:szCs w:val="21"/>
              </w:rPr>
            </w:pPr>
            <w:r w:rsidRPr="00053247">
              <w:rPr>
                <w:rFonts w:ascii="Liberation Serif" w:hAnsi="Liberation Serif" w:cs="Liberation Serif"/>
                <w:b/>
                <w:color w:val="000000"/>
                <w:sz w:val="21"/>
                <w:szCs w:val="21"/>
              </w:rPr>
              <w:t>Гарантирующий поставщик</w:t>
            </w:r>
          </w:p>
        </w:tc>
        <w:tc>
          <w:tcPr>
            <w:tcW w:w="4961" w:type="dxa"/>
            <w:shd w:val="clear" w:color="auto" w:fill="auto"/>
          </w:tcPr>
          <w:p w:rsidR="00D64C15" w:rsidRPr="00053247" w:rsidRDefault="00281FAB">
            <w:pPr>
              <w:spacing w:after="0" w:line="240" w:lineRule="auto"/>
              <w:jc w:val="center"/>
              <w:rPr>
                <w:rFonts w:ascii="Liberation Serif" w:hAnsi="Liberation Serif" w:cs="Liberation Serif"/>
                <w:b/>
                <w:color w:val="000000"/>
                <w:sz w:val="21"/>
                <w:szCs w:val="21"/>
              </w:rPr>
            </w:pPr>
            <w:r w:rsidRPr="00053247">
              <w:rPr>
                <w:rFonts w:ascii="Liberation Serif" w:hAnsi="Liberation Serif" w:cs="Liberation Serif"/>
                <w:b/>
                <w:color w:val="000000"/>
                <w:sz w:val="21"/>
                <w:szCs w:val="21"/>
              </w:rPr>
              <w:t>Потребитель</w:t>
            </w:r>
          </w:p>
        </w:tc>
      </w:tr>
      <w:tr w:rsidR="00D64C15" w:rsidRPr="00053247">
        <w:tc>
          <w:tcPr>
            <w:tcW w:w="5245" w:type="dxa"/>
            <w:shd w:val="clear" w:color="auto" w:fill="auto"/>
          </w:tcPr>
          <w:tbl>
            <w:tblPr>
              <w:tblW w:w="10206" w:type="dxa"/>
              <w:tblInd w:w="108" w:type="dxa"/>
              <w:tblLayout w:type="fixed"/>
              <w:tblLook w:val="04A0" w:firstRow="1" w:lastRow="0" w:firstColumn="1" w:lastColumn="0" w:noHBand="0" w:noVBand="1"/>
            </w:tblPr>
            <w:tblGrid>
              <w:gridCol w:w="10206"/>
            </w:tblGrid>
            <w:tr w:rsidR="00D64C15" w:rsidRPr="00053247">
              <w:tc>
                <w:tcPr>
                  <w:tcW w:w="5245" w:type="dxa"/>
                  <w:shd w:val="clear" w:color="auto" w:fill="auto"/>
                </w:tcPr>
                <w:p w:rsidR="00D64C15" w:rsidRPr="00053247" w:rsidRDefault="00281FAB">
                  <w:pPr>
                    <w:spacing w:after="0" w:line="240" w:lineRule="auto"/>
                    <w:rPr>
                      <w:rFonts w:ascii="Liberation Serif" w:hAnsi="Liberation Serif" w:cs="Liberation Serif"/>
                      <w:b/>
                      <w:sz w:val="21"/>
                      <w:szCs w:val="21"/>
                    </w:rPr>
                  </w:pPr>
                  <w:r w:rsidRPr="00053247">
                    <w:rPr>
                      <w:rFonts w:ascii="Liberation Serif" w:hAnsi="Liberation Serif" w:cs="Liberation Serif"/>
                      <w:b/>
                      <w:sz w:val="21"/>
                      <w:szCs w:val="21"/>
                    </w:rPr>
                    <w:t>ООО «ЭСКБ»</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Юридический адрес ________________________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ИНН _____________________________________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КПП _____________________________________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РС ______________________________________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в________________________________________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КС ______________________________________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БИК _____________________________________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Контактная информация ООО «ЭСКБ»:</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тел.: _____________________________________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сайт: _____________________________________</w:t>
                  </w:r>
                </w:p>
                <w:p w:rsidR="00D64C15" w:rsidRPr="00053247" w:rsidRDefault="00D64C15">
                  <w:pPr>
                    <w:spacing w:after="0" w:line="240" w:lineRule="auto"/>
                    <w:rPr>
                      <w:rFonts w:ascii="Liberation Serif" w:hAnsi="Liberation Serif" w:cs="Liberation Serif"/>
                      <w:sz w:val="21"/>
                      <w:szCs w:val="21"/>
                    </w:rPr>
                  </w:pPr>
                </w:p>
              </w:tc>
            </w:tr>
          </w:tbl>
          <w:p w:rsidR="00D64C15" w:rsidRPr="00053247" w:rsidRDefault="00D64C15">
            <w:pPr>
              <w:spacing w:after="0" w:line="240" w:lineRule="auto"/>
              <w:rPr>
                <w:rFonts w:ascii="Liberation Serif" w:hAnsi="Liberation Serif" w:cs="Liberation Serif"/>
                <w:sz w:val="21"/>
                <w:szCs w:val="21"/>
              </w:rPr>
            </w:pPr>
          </w:p>
        </w:tc>
        <w:tc>
          <w:tcPr>
            <w:tcW w:w="4961" w:type="dxa"/>
            <w:shd w:val="clear" w:color="auto" w:fill="auto"/>
          </w:tcPr>
          <w:p w:rsidR="00D64C15" w:rsidRPr="00053247" w:rsidRDefault="00D64C15">
            <w:pPr>
              <w:pBdr>
                <w:bottom w:val="single" w:sz="12" w:space="1" w:color="auto"/>
              </w:pBdr>
              <w:spacing w:after="0" w:line="240" w:lineRule="auto"/>
              <w:rPr>
                <w:rFonts w:ascii="Liberation Serif" w:hAnsi="Liberation Serif" w:cs="Liberation Serif"/>
                <w:sz w:val="21"/>
                <w:szCs w:val="21"/>
                <w:u w:val="single"/>
              </w:rPr>
            </w:pPr>
          </w:p>
          <w:p w:rsidR="00D64C15" w:rsidRPr="00053247" w:rsidRDefault="00281FAB">
            <w:pPr>
              <w:spacing w:after="0" w:line="240" w:lineRule="auto"/>
              <w:jc w:val="center"/>
              <w:rPr>
                <w:rFonts w:ascii="Liberation Serif" w:hAnsi="Liberation Serif" w:cs="Liberation Serif"/>
                <w:sz w:val="21"/>
                <w:szCs w:val="21"/>
              </w:rPr>
            </w:pPr>
            <w:r w:rsidRPr="00053247">
              <w:rPr>
                <w:rFonts w:ascii="Liberation Serif" w:hAnsi="Liberation Serif" w:cs="Liberation Serif"/>
                <w:sz w:val="21"/>
                <w:szCs w:val="21"/>
              </w:rPr>
              <w:t>(Ф.И.О. полностью)</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 xml:space="preserve">Дата </w:t>
            </w:r>
            <w:proofErr w:type="gramStart"/>
            <w:r w:rsidRPr="00053247">
              <w:rPr>
                <w:rFonts w:ascii="Liberation Serif" w:hAnsi="Liberation Serif" w:cs="Liberation Serif"/>
                <w:sz w:val="21"/>
                <w:szCs w:val="21"/>
              </w:rPr>
              <w:t>рождения:_</w:t>
            </w:r>
            <w:proofErr w:type="gramEnd"/>
            <w:r w:rsidRPr="00053247">
              <w:rPr>
                <w:rFonts w:ascii="Liberation Serif" w:hAnsi="Liberation Serif" w:cs="Liberation Serif"/>
                <w:sz w:val="21"/>
                <w:szCs w:val="21"/>
              </w:rPr>
              <w:t>_________,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Место рождения: __________________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Паспорт № ______________ серия 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выдан _____________________________________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 xml:space="preserve">Адрес </w:t>
            </w:r>
            <w:proofErr w:type="gramStart"/>
            <w:r w:rsidRPr="00053247">
              <w:rPr>
                <w:rFonts w:ascii="Liberation Serif" w:hAnsi="Liberation Serif" w:cs="Liberation Serif"/>
                <w:sz w:val="21"/>
                <w:szCs w:val="21"/>
              </w:rPr>
              <w:t>прописки:_</w:t>
            </w:r>
            <w:proofErr w:type="gramEnd"/>
            <w:r w:rsidRPr="00053247">
              <w:rPr>
                <w:rFonts w:ascii="Liberation Serif" w:hAnsi="Liberation Serif" w:cs="Liberation Serif"/>
                <w:sz w:val="21"/>
                <w:szCs w:val="21"/>
              </w:rPr>
              <w:t>_____________________________</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 xml:space="preserve">Адрес </w:t>
            </w:r>
            <w:proofErr w:type="gramStart"/>
            <w:r w:rsidRPr="00053247">
              <w:rPr>
                <w:rFonts w:ascii="Liberation Serif" w:hAnsi="Liberation Serif" w:cs="Liberation Serif"/>
                <w:sz w:val="21"/>
                <w:szCs w:val="21"/>
              </w:rPr>
              <w:t>проживания:_</w:t>
            </w:r>
            <w:proofErr w:type="gramEnd"/>
            <w:r w:rsidRPr="00053247">
              <w:rPr>
                <w:rFonts w:ascii="Liberation Serif" w:hAnsi="Liberation Serif" w:cs="Liberation Serif"/>
                <w:sz w:val="21"/>
                <w:szCs w:val="21"/>
              </w:rPr>
              <w:t>___________________________</w:t>
            </w:r>
          </w:p>
          <w:p w:rsidR="00D64C15" w:rsidRPr="00053247" w:rsidRDefault="00281FAB">
            <w:pPr>
              <w:spacing w:after="0" w:line="240" w:lineRule="auto"/>
              <w:rPr>
                <w:rFonts w:ascii="Liberation Serif" w:hAnsi="Liberation Serif" w:cs="Liberation Serif"/>
                <w:sz w:val="21"/>
                <w:szCs w:val="21"/>
              </w:rPr>
            </w:pPr>
            <w:proofErr w:type="spellStart"/>
            <w:proofErr w:type="gramStart"/>
            <w:r w:rsidRPr="00053247">
              <w:rPr>
                <w:rFonts w:ascii="Liberation Serif" w:hAnsi="Liberation Serif" w:cs="Liberation Serif"/>
                <w:sz w:val="21"/>
                <w:szCs w:val="21"/>
              </w:rPr>
              <w:t>Моб.тел</w:t>
            </w:r>
            <w:proofErr w:type="spellEnd"/>
            <w:r w:rsidRPr="00053247">
              <w:rPr>
                <w:rFonts w:ascii="Liberation Serif" w:hAnsi="Liberation Serif" w:cs="Liberation Serif"/>
                <w:sz w:val="21"/>
                <w:szCs w:val="21"/>
              </w:rPr>
              <w:t>.:_</w:t>
            </w:r>
            <w:proofErr w:type="gramEnd"/>
            <w:r w:rsidRPr="00053247">
              <w:rPr>
                <w:rFonts w:ascii="Liberation Serif" w:hAnsi="Liberation Serif" w:cs="Liberation Serif"/>
                <w:sz w:val="21"/>
                <w:szCs w:val="21"/>
              </w:rPr>
              <w:t>____________________________________</w:t>
            </w:r>
          </w:p>
          <w:p w:rsidR="00D64C15" w:rsidRPr="00053247" w:rsidRDefault="00281FAB">
            <w:pPr>
              <w:spacing w:after="0" w:line="240" w:lineRule="auto"/>
              <w:rPr>
                <w:rFonts w:ascii="Liberation Serif" w:hAnsi="Liberation Serif" w:cs="Liberation Serif"/>
                <w:sz w:val="21"/>
                <w:szCs w:val="21"/>
                <w:u w:val="single"/>
              </w:rPr>
            </w:pPr>
            <w:r w:rsidRPr="00053247">
              <w:rPr>
                <w:rFonts w:ascii="Liberation Serif" w:hAnsi="Liberation Serif" w:cs="Liberation Serif"/>
                <w:sz w:val="21"/>
                <w:szCs w:val="21"/>
              </w:rPr>
              <w:t>Адрес электронной почты: ___________________</w:t>
            </w:r>
          </w:p>
        </w:tc>
      </w:tr>
      <w:tr w:rsidR="00D64C15" w:rsidRPr="00053247">
        <w:tc>
          <w:tcPr>
            <w:tcW w:w="5245" w:type="dxa"/>
            <w:shd w:val="clear" w:color="auto" w:fill="auto"/>
          </w:tcPr>
          <w:p w:rsidR="00D64C15" w:rsidRPr="00053247" w:rsidRDefault="00D64C15">
            <w:pPr>
              <w:spacing w:after="0" w:line="240" w:lineRule="auto"/>
              <w:rPr>
                <w:rFonts w:ascii="Liberation Serif" w:hAnsi="Liberation Serif" w:cs="Liberation Serif"/>
                <w:sz w:val="21"/>
                <w:szCs w:val="21"/>
              </w:rPr>
            </w:pPr>
          </w:p>
        </w:tc>
        <w:tc>
          <w:tcPr>
            <w:tcW w:w="4961" w:type="dxa"/>
            <w:shd w:val="clear" w:color="auto" w:fill="auto"/>
          </w:tcPr>
          <w:p w:rsidR="00D64C15" w:rsidRPr="00053247" w:rsidRDefault="00D64C15">
            <w:pPr>
              <w:spacing w:after="0" w:line="240" w:lineRule="auto"/>
              <w:rPr>
                <w:rFonts w:ascii="Liberation Serif" w:hAnsi="Liberation Serif" w:cs="Liberation Serif"/>
                <w:sz w:val="21"/>
                <w:szCs w:val="21"/>
              </w:rPr>
            </w:pPr>
          </w:p>
        </w:tc>
      </w:tr>
      <w:tr w:rsidR="00D64C15" w:rsidRPr="00053247">
        <w:tc>
          <w:tcPr>
            <w:tcW w:w="5245" w:type="dxa"/>
            <w:shd w:val="clear" w:color="auto" w:fill="auto"/>
          </w:tcPr>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 xml:space="preserve">____________________/___________________________ </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 xml:space="preserve">                    ФИО доверенного лица</w:t>
            </w:r>
          </w:p>
        </w:tc>
        <w:tc>
          <w:tcPr>
            <w:tcW w:w="4961" w:type="dxa"/>
            <w:shd w:val="clear" w:color="auto" w:fill="auto"/>
          </w:tcPr>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 xml:space="preserve">_________________________/__________________ </w:t>
            </w:r>
          </w:p>
          <w:p w:rsidR="00D64C15" w:rsidRPr="00053247" w:rsidRDefault="00281FAB">
            <w:pPr>
              <w:spacing w:after="0" w:line="240" w:lineRule="auto"/>
              <w:rPr>
                <w:rFonts w:ascii="Liberation Serif" w:hAnsi="Liberation Serif" w:cs="Liberation Serif"/>
                <w:sz w:val="21"/>
                <w:szCs w:val="21"/>
              </w:rPr>
            </w:pPr>
            <w:r w:rsidRPr="00053247">
              <w:rPr>
                <w:rFonts w:ascii="Liberation Serif" w:hAnsi="Liberation Serif" w:cs="Liberation Serif"/>
                <w:sz w:val="21"/>
                <w:szCs w:val="21"/>
              </w:rPr>
              <w:t xml:space="preserve">                        ФИО доверенного лица</w:t>
            </w:r>
          </w:p>
        </w:tc>
      </w:tr>
      <w:tr w:rsidR="00D64C15" w:rsidRPr="00053247">
        <w:trPr>
          <w:trHeight w:val="294"/>
        </w:trPr>
        <w:tc>
          <w:tcPr>
            <w:tcW w:w="5245" w:type="dxa"/>
            <w:shd w:val="clear" w:color="auto" w:fill="auto"/>
          </w:tcPr>
          <w:p w:rsidR="00D64C15" w:rsidRPr="00053247" w:rsidRDefault="00D64C15">
            <w:pPr>
              <w:spacing w:after="0" w:line="360" w:lineRule="auto"/>
              <w:jc w:val="center"/>
              <w:rPr>
                <w:rFonts w:ascii="Liberation Serif" w:hAnsi="Liberation Serif" w:cs="Liberation Serif"/>
                <w:b/>
                <w:color w:val="000000"/>
                <w:sz w:val="21"/>
                <w:szCs w:val="21"/>
              </w:rPr>
            </w:pPr>
          </w:p>
        </w:tc>
        <w:tc>
          <w:tcPr>
            <w:tcW w:w="4961" w:type="dxa"/>
            <w:shd w:val="clear" w:color="auto" w:fill="auto"/>
          </w:tcPr>
          <w:p w:rsidR="00D64C15" w:rsidRPr="00053247" w:rsidRDefault="00D64C15">
            <w:pPr>
              <w:spacing w:after="0" w:line="240" w:lineRule="auto"/>
              <w:jc w:val="center"/>
              <w:rPr>
                <w:rFonts w:ascii="Liberation Serif" w:hAnsi="Liberation Serif" w:cs="Liberation Serif"/>
                <w:b/>
                <w:color w:val="000000"/>
                <w:sz w:val="21"/>
                <w:szCs w:val="21"/>
              </w:rPr>
            </w:pPr>
          </w:p>
        </w:tc>
      </w:tr>
      <w:tr w:rsidR="00D64C15" w:rsidRPr="00053247">
        <w:tc>
          <w:tcPr>
            <w:tcW w:w="5245" w:type="dxa"/>
            <w:shd w:val="clear" w:color="auto" w:fill="auto"/>
          </w:tcPr>
          <w:p w:rsidR="00D64C15" w:rsidRPr="00053247" w:rsidRDefault="00D64C15">
            <w:pPr>
              <w:spacing w:after="0" w:line="240" w:lineRule="auto"/>
              <w:rPr>
                <w:rFonts w:ascii="Liberation Serif" w:hAnsi="Liberation Serif" w:cs="Liberation Serif"/>
                <w:sz w:val="21"/>
                <w:szCs w:val="21"/>
              </w:rPr>
            </w:pPr>
          </w:p>
        </w:tc>
        <w:tc>
          <w:tcPr>
            <w:tcW w:w="4961" w:type="dxa"/>
            <w:shd w:val="clear" w:color="auto" w:fill="auto"/>
          </w:tcPr>
          <w:p w:rsidR="00D64C15" w:rsidRPr="00053247" w:rsidRDefault="00D64C15">
            <w:pPr>
              <w:spacing w:after="0" w:line="240" w:lineRule="auto"/>
              <w:rPr>
                <w:rFonts w:ascii="Liberation Serif" w:hAnsi="Liberation Serif" w:cs="Liberation Serif"/>
                <w:sz w:val="21"/>
                <w:szCs w:val="21"/>
                <w:u w:val="single"/>
              </w:rPr>
            </w:pPr>
          </w:p>
        </w:tc>
      </w:tr>
      <w:tr w:rsidR="00D64C15" w:rsidRPr="00053247">
        <w:tc>
          <w:tcPr>
            <w:tcW w:w="5245" w:type="dxa"/>
            <w:shd w:val="clear" w:color="auto" w:fill="auto"/>
          </w:tcPr>
          <w:p w:rsidR="00D64C15" w:rsidRPr="00053247" w:rsidRDefault="00D64C15">
            <w:pPr>
              <w:spacing w:after="0" w:line="240" w:lineRule="auto"/>
              <w:rPr>
                <w:rFonts w:ascii="Liberation Serif" w:hAnsi="Liberation Serif" w:cs="Liberation Serif"/>
                <w:sz w:val="21"/>
                <w:szCs w:val="21"/>
              </w:rPr>
            </w:pPr>
          </w:p>
        </w:tc>
        <w:tc>
          <w:tcPr>
            <w:tcW w:w="4961" w:type="dxa"/>
            <w:shd w:val="clear" w:color="auto" w:fill="auto"/>
          </w:tcPr>
          <w:p w:rsidR="00D64C15" w:rsidRPr="00053247" w:rsidRDefault="00D64C15">
            <w:pPr>
              <w:spacing w:after="0" w:line="240" w:lineRule="auto"/>
              <w:rPr>
                <w:rFonts w:ascii="Liberation Serif" w:hAnsi="Liberation Serif" w:cs="Liberation Serif"/>
                <w:sz w:val="21"/>
                <w:szCs w:val="21"/>
              </w:rPr>
            </w:pPr>
          </w:p>
        </w:tc>
      </w:tr>
      <w:tr w:rsidR="00D64C15" w:rsidRPr="00053247">
        <w:tc>
          <w:tcPr>
            <w:tcW w:w="5245" w:type="dxa"/>
            <w:shd w:val="clear" w:color="auto" w:fill="auto"/>
          </w:tcPr>
          <w:p w:rsidR="00D64C15" w:rsidRPr="00053247" w:rsidRDefault="00D64C15">
            <w:pPr>
              <w:spacing w:after="0" w:line="240" w:lineRule="auto"/>
              <w:rPr>
                <w:rFonts w:ascii="Liberation Serif" w:hAnsi="Liberation Serif" w:cs="Liberation Serif"/>
                <w:sz w:val="21"/>
                <w:szCs w:val="21"/>
              </w:rPr>
            </w:pPr>
          </w:p>
        </w:tc>
        <w:tc>
          <w:tcPr>
            <w:tcW w:w="4961" w:type="dxa"/>
            <w:shd w:val="clear" w:color="auto" w:fill="auto"/>
          </w:tcPr>
          <w:p w:rsidR="00D64C15" w:rsidRPr="00053247" w:rsidRDefault="00D64C15">
            <w:pPr>
              <w:spacing w:after="0" w:line="240" w:lineRule="auto"/>
              <w:rPr>
                <w:rFonts w:ascii="Liberation Serif" w:hAnsi="Liberation Serif" w:cs="Liberation Serif"/>
                <w:sz w:val="21"/>
                <w:szCs w:val="21"/>
              </w:rPr>
            </w:pPr>
          </w:p>
        </w:tc>
      </w:tr>
    </w:tbl>
    <w:p w:rsidR="00D64C15" w:rsidRPr="00053247" w:rsidRDefault="00D64C15">
      <w:pPr>
        <w:widowControl w:val="0"/>
        <w:spacing w:after="0" w:line="240" w:lineRule="auto"/>
        <w:ind w:firstLine="709"/>
        <w:jc w:val="both"/>
        <w:rPr>
          <w:rFonts w:ascii="Liberation Serif" w:hAnsi="Liberation Serif" w:cs="Liberation Serif"/>
          <w:sz w:val="21"/>
          <w:szCs w:val="21"/>
        </w:rPr>
      </w:pPr>
    </w:p>
    <w:sectPr w:rsidR="00D64C15" w:rsidRPr="00053247">
      <w:footerReference w:type="default" r:id="rId10"/>
      <w:pgSz w:w="11906" w:h="16838"/>
      <w:pgMar w:top="567" w:right="567" w:bottom="851" w:left="851" w:header="709" w:footer="2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846" w:rsidRDefault="00D64846">
      <w:pPr>
        <w:spacing w:after="0" w:line="240" w:lineRule="auto"/>
      </w:pPr>
      <w:r>
        <w:separator/>
      </w:r>
    </w:p>
  </w:endnote>
  <w:endnote w:type="continuationSeparator" w:id="0">
    <w:p w:rsidR="00D64846" w:rsidRDefault="00D64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C15" w:rsidRDefault="00281FAB">
    <w:pPr>
      <w:widowControl w:val="0"/>
      <w:spacing w:after="0" w:line="240" w:lineRule="auto"/>
      <w:ind w:firstLine="709"/>
      <w:jc w:val="both"/>
    </w:pPr>
    <w:r>
      <w:rPr>
        <w:rFonts w:ascii="Times New Roman" w:hAnsi="Times New Roman" w:cs="Times New Roman"/>
        <w:sz w:val="24"/>
        <w:szCs w:val="24"/>
      </w:rPr>
      <w:t xml:space="preserve">Гарантирующий поставщик: ____________/ </w:t>
    </w:r>
    <w:proofErr w:type="gramStart"/>
    <w:r>
      <w:rPr>
        <w:rFonts w:ascii="Times New Roman" w:hAnsi="Times New Roman" w:cs="Times New Roman"/>
        <w:sz w:val="24"/>
        <w:szCs w:val="24"/>
      </w:rPr>
      <w:tab/>
      <w:t xml:space="preserve">  </w:t>
    </w:r>
    <w:r>
      <w:rPr>
        <w:rFonts w:ascii="Times New Roman" w:hAnsi="Times New Roman" w:cs="Times New Roman"/>
        <w:sz w:val="24"/>
        <w:szCs w:val="24"/>
      </w:rPr>
      <w:tab/>
    </w:r>
    <w:proofErr w:type="gramEnd"/>
    <w:r>
      <w:rPr>
        <w:rFonts w:ascii="Times New Roman" w:hAnsi="Times New Roman" w:cs="Times New Roman"/>
        <w:sz w:val="24"/>
        <w:szCs w:val="24"/>
      </w:rPr>
      <w:t xml:space="preserve">      Потребитель: ____________/</w:t>
    </w:r>
  </w:p>
  <w:p w:rsidR="00D64C15" w:rsidRDefault="00D64C15">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846" w:rsidRDefault="00D64846">
      <w:pPr>
        <w:spacing w:after="0" w:line="240" w:lineRule="auto"/>
      </w:pPr>
      <w:r>
        <w:separator/>
      </w:r>
    </w:p>
  </w:footnote>
  <w:footnote w:type="continuationSeparator" w:id="0">
    <w:p w:rsidR="00D64846" w:rsidRDefault="00D64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F5A74"/>
    <w:multiLevelType w:val="multilevel"/>
    <w:tmpl w:val="6604FC1E"/>
    <w:lvl w:ilvl="0">
      <w:start w:val="1"/>
      <w:numFmt w:val="decimal"/>
      <w:lvlText w:val="%1."/>
      <w:lvlJc w:val="left"/>
      <w:pPr>
        <w:ind w:left="2204" w:hanging="360"/>
      </w:pPr>
      <w:rPr>
        <w:rFonts w:hint="default"/>
        <w:b/>
        <w:sz w:val="22"/>
        <w:szCs w:val="22"/>
      </w:rPr>
    </w:lvl>
    <w:lvl w:ilvl="1">
      <w:start w:val="1"/>
      <w:numFmt w:val="decimal"/>
      <w:isLgl/>
      <w:lvlText w:val="%1.%2."/>
      <w:lvlJc w:val="left"/>
      <w:pPr>
        <w:ind w:left="780" w:hanging="42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757F0C"/>
    <w:multiLevelType w:val="multilevel"/>
    <w:tmpl w:val="D53AD30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D400CBA"/>
    <w:multiLevelType w:val="multilevel"/>
    <w:tmpl w:val="2486774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12703D9"/>
    <w:multiLevelType w:val="hybridMultilevel"/>
    <w:tmpl w:val="943403E4"/>
    <w:lvl w:ilvl="0" w:tplc="8F04FA90">
      <w:start w:val="1"/>
      <w:numFmt w:val="decimal"/>
      <w:lvlText w:val="%1."/>
      <w:lvlJc w:val="left"/>
      <w:pPr>
        <w:ind w:left="720" w:hanging="360"/>
      </w:pPr>
      <w:rPr>
        <w:rFonts w:hint="default"/>
        <w:b/>
        <w:color w:val="000000"/>
      </w:rPr>
    </w:lvl>
    <w:lvl w:ilvl="1" w:tplc="257C55C2">
      <w:start w:val="1"/>
      <w:numFmt w:val="lowerLetter"/>
      <w:lvlText w:val="%2."/>
      <w:lvlJc w:val="left"/>
      <w:pPr>
        <w:ind w:left="1440" w:hanging="360"/>
      </w:pPr>
    </w:lvl>
    <w:lvl w:ilvl="2" w:tplc="55A63574">
      <w:start w:val="1"/>
      <w:numFmt w:val="lowerRoman"/>
      <w:lvlText w:val="%3."/>
      <w:lvlJc w:val="right"/>
      <w:pPr>
        <w:ind w:left="2160" w:hanging="180"/>
      </w:pPr>
    </w:lvl>
    <w:lvl w:ilvl="3" w:tplc="FFC84FA6">
      <w:start w:val="1"/>
      <w:numFmt w:val="decimal"/>
      <w:lvlText w:val="%4."/>
      <w:lvlJc w:val="left"/>
      <w:pPr>
        <w:ind w:left="2880" w:hanging="360"/>
      </w:pPr>
    </w:lvl>
    <w:lvl w:ilvl="4" w:tplc="08621B06">
      <w:start w:val="1"/>
      <w:numFmt w:val="lowerLetter"/>
      <w:lvlText w:val="%5."/>
      <w:lvlJc w:val="left"/>
      <w:pPr>
        <w:ind w:left="3600" w:hanging="360"/>
      </w:pPr>
    </w:lvl>
    <w:lvl w:ilvl="5" w:tplc="1B3E9B0E">
      <w:start w:val="1"/>
      <w:numFmt w:val="lowerRoman"/>
      <w:lvlText w:val="%6."/>
      <w:lvlJc w:val="right"/>
      <w:pPr>
        <w:ind w:left="4320" w:hanging="180"/>
      </w:pPr>
    </w:lvl>
    <w:lvl w:ilvl="6" w:tplc="DA14C006">
      <w:start w:val="1"/>
      <w:numFmt w:val="decimal"/>
      <w:lvlText w:val="%7."/>
      <w:lvlJc w:val="left"/>
      <w:pPr>
        <w:ind w:left="5040" w:hanging="360"/>
      </w:pPr>
    </w:lvl>
    <w:lvl w:ilvl="7" w:tplc="59F6CD72">
      <w:start w:val="1"/>
      <w:numFmt w:val="lowerLetter"/>
      <w:lvlText w:val="%8."/>
      <w:lvlJc w:val="left"/>
      <w:pPr>
        <w:ind w:left="5760" w:hanging="360"/>
      </w:pPr>
    </w:lvl>
    <w:lvl w:ilvl="8" w:tplc="24C4D60A">
      <w:start w:val="1"/>
      <w:numFmt w:val="lowerRoman"/>
      <w:lvlText w:val="%9."/>
      <w:lvlJc w:val="right"/>
      <w:pPr>
        <w:ind w:left="6480" w:hanging="180"/>
      </w:pPr>
    </w:lvl>
  </w:abstractNum>
  <w:abstractNum w:abstractNumId="4" w15:restartNumberingAfterBreak="0">
    <w:nsid w:val="590D17CB"/>
    <w:multiLevelType w:val="hybridMultilevel"/>
    <w:tmpl w:val="F4CA8E76"/>
    <w:lvl w:ilvl="0" w:tplc="EFDC8E98">
      <w:start w:val="1"/>
      <w:numFmt w:val="bullet"/>
      <w:lvlText w:val=""/>
      <w:lvlJc w:val="left"/>
      <w:pPr>
        <w:ind w:left="1485" w:hanging="360"/>
      </w:pPr>
      <w:rPr>
        <w:rFonts w:ascii="Symbol" w:hAnsi="Symbol" w:hint="default"/>
      </w:rPr>
    </w:lvl>
    <w:lvl w:ilvl="1" w:tplc="C04A5710">
      <w:start w:val="1"/>
      <w:numFmt w:val="bullet"/>
      <w:lvlText w:val="o"/>
      <w:lvlJc w:val="left"/>
      <w:pPr>
        <w:ind w:left="2205" w:hanging="360"/>
      </w:pPr>
      <w:rPr>
        <w:rFonts w:ascii="Courier New" w:hAnsi="Courier New" w:cs="Courier New" w:hint="default"/>
      </w:rPr>
    </w:lvl>
    <w:lvl w:ilvl="2" w:tplc="8CA07952">
      <w:start w:val="1"/>
      <w:numFmt w:val="bullet"/>
      <w:lvlText w:val=""/>
      <w:lvlJc w:val="left"/>
      <w:pPr>
        <w:ind w:left="2925" w:hanging="360"/>
      </w:pPr>
      <w:rPr>
        <w:rFonts w:ascii="Wingdings" w:hAnsi="Wingdings" w:hint="default"/>
      </w:rPr>
    </w:lvl>
    <w:lvl w:ilvl="3" w:tplc="C2AE31BA">
      <w:start w:val="1"/>
      <w:numFmt w:val="bullet"/>
      <w:lvlText w:val=""/>
      <w:lvlJc w:val="left"/>
      <w:pPr>
        <w:ind w:left="3645" w:hanging="360"/>
      </w:pPr>
      <w:rPr>
        <w:rFonts w:ascii="Symbol" w:hAnsi="Symbol" w:hint="default"/>
      </w:rPr>
    </w:lvl>
    <w:lvl w:ilvl="4" w:tplc="273A482A">
      <w:start w:val="1"/>
      <w:numFmt w:val="bullet"/>
      <w:lvlText w:val="o"/>
      <w:lvlJc w:val="left"/>
      <w:pPr>
        <w:ind w:left="4365" w:hanging="360"/>
      </w:pPr>
      <w:rPr>
        <w:rFonts w:ascii="Courier New" w:hAnsi="Courier New" w:cs="Courier New" w:hint="default"/>
      </w:rPr>
    </w:lvl>
    <w:lvl w:ilvl="5" w:tplc="F9165DF2">
      <w:start w:val="1"/>
      <w:numFmt w:val="bullet"/>
      <w:lvlText w:val=""/>
      <w:lvlJc w:val="left"/>
      <w:pPr>
        <w:ind w:left="5085" w:hanging="360"/>
      </w:pPr>
      <w:rPr>
        <w:rFonts w:ascii="Wingdings" w:hAnsi="Wingdings" w:hint="default"/>
      </w:rPr>
    </w:lvl>
    <w:lvl w:ilvl="6" w:tplc="6AACADFE">
      <w:start w:val="1"/>
      <w:numFmt w:val="bullet"/>
      <w:lvlText w:val=""/>
      <w:lvlJc w:val="left"/>
      <w:pPr>
        <w:ind w:left="5805" w:hanging="360"/>
      </w:pPr>
      <w:rPr>
        <w:rFonts w:ascii="Symbol" w:hAnsi="Symbol" w:hint="default"/>
      </w:rPr>
    </w:lvl>
    <w:lvl w:ilvl="7" w:tplc="63F898CC">
      <w:start w:val="1"/>
      <w:numFmt w:val="bullet"/>
      <w:lvlText w:val="o"/>
      <w:lvlJc w:val="left"/>
      <w:pPr>
        <w:ind w:left="6525" w:hanging="360"/>
      </w:pPr>
      <w:rPr>
        <w:rFonts w:ascii="Courier New" w:hAnsi="Courier New" w:cs="Courier New" w:hint="default"/>
      </w:rPr>
    </w:lvl>
    <w:lvl w:ilvl="8" w:tplc="584AAA88">
      <w:start w:val="1"/>
      <w:numFmt w:val="bullet"/>
      <w:lvlText w:val=""/>
      <w:lvlJc w:val="left"/>
      <w:pPr>
        <w:ind w:left="7245" w:hanging="360"/>
      </w:pPr>
      <w:rPr>
        <w:rFonts w:ascii="Wingdings" w:hAnsi="Wingdings" w:hint="default"/>
      </w:rPr>
    </w:lvl>
  </w:abstractNum>
  <w:abstractNum w:abstractNumId="5" w15:restartNumberingAfterBreak="0">
    <w:nsid w:val="5AF82159"/>
    <w:multiLevelType w:val="multilevel"/>
    <w:tmpl w:val="85FEDCF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4A67EC2"/>
    <w:multiLevelType w:val="multilevel"/>
    <w:tmpl w:val="7F56A4A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355" w:hanging="504"/>
      </w:pPr>
      <w:rPr>
        <w:b w:val="0"/>
      </w:rPr>
    </w:lvl>
    <w:lvl w:ilvl="3">
      <w:start w:val="1"/>
      <w:numFmt w:val="decimal"/>
      <w:lvlText w:val="%1.%2.%3.%4."/>
      <w:lvlJc w:val="left"/>
      <w:pPr>
        <w:ind w:left="1728" w:hanging="648"/>
      </w:pPr>
      <w:rPr>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45668DF"/>
    <w:multiLevelType w:val="multilevel"/>
    <w:tmpl w:val="08DA00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C15"/>
    <w:rsid w:val="00053247"/>
    <w:rsid w:val="000F5682"/>
    <w:rsid w:val="00281FAB"/>
    <w:rsid w:val="004E3E21"/>
    <w:rsid w:val="0059733C"/>
    <w:rsid w:val="0064690A"/>
    <w:rsid w:val="00726EA8"/>
    <w:rsid w:val="00950F38"/>
    <w:rsid w:val="00A675BB"/>
    <w:rsid w:val="00D64846"/>
    <w:rsid w:val="00D64C15"/>
    <w:rsid w:val="00FE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36D6"/>
  <w15:docId w15:val="{69183728-A84F-4329-A835-781386EA8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b">
    <w:name w:val="footnote text"/>
    <w:basedOn w:val="a"/>
    <w:link w:val="ac"/>
    <w:uiPriority w:val="99"/>
    <w:semiHidden/>
    <w:unhideWhenUsed/>
    <w:pPr>
      <w:spacing w:after="40" w:line="240" w:lineRule="auto"/>
    </w:pPr>
    <w:rPr>
      <w:sz w:val="18"/>
    </w:rPr>
  </w:style>
  <w:style w:type="character" w:customStyle="1" w:styleId="ac">
    <w:name w:val="Текст сноски Знак"/>
    <w:link w:val="ab"/>
    <w:uiPriority w:val="99"/>
    <w:rPr>
      <w:sz w:val="18"/>
    </w:rPr>
  </w:style>
  <w:style w:type="character" w:styleId="ad">
    <w:name w:val="footnote reference"/>
    <w:basedOn w:val="a0"/>
    <w:uiPriority w:val="99"/>
    <w:unhideWhenUsed/>
    <w:rPr>
      <w:vertAlign w:val="superscript"/>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table" w:styleId="af3">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pPr>
      <w:tabs>
        <w:tab w:val="center" w:pos="4677"/>
        <w:tab w:val="right" w:pos="9355"/>
      </w:tabs>
      <w:spacing w:after="0" w:line="240" w:lineRule="auto"/>
    </w:pPr>
  </w:style>
  <w:style w:type="character" w:customStyle="1" w:styleId="af5">
    <w:name w:val="Верхний колонтитул Знак"/>
    <w:basedOn w:val="a0"/>
    <w:link w:val="af4"/>
    <w:uiPriority w:val="99"/>
  </w:style>
  <w:style w:type="paragraph" w:styleId="af6">
    <w:name w:val="footer"/>
    <w:basedOn w:val="a"/>
    <w:link w:val="af7"/>
    <w:uiPriority w:val="99"/>
    <w:unhideWhenUsed/>
    <w:pPr>
      <w:tabs>
        <w:tab w:val="center" w:pos="4677"/>
        <w:tab w:val="right" w:pos="9355"/>
      </w:tabs>
      <w:spacing w:after="0" w:line="240" w:lineRule="auto"/>
    </w:pPr>
  </w:style>
  <w:style w:type="character" w:customStyle="1" w:styleId="af7">
    <w:name w:val="Нижний колонтитул Знак"/>
    <w:basedOn w:val="a0"/>
    <w:link w:val="af6"/>
    <w:uiPriority w:val="99"/>
  </w:style>
  <w:style w:type="paragraph" w:styleId="af8">
    <w:name w:val="Revision"/>
    <w:hidden/>
    <w:uiPriority w:val="99"/>
    <w:semiHidden/>
    <w:pPr>
      <w:spacing w:after="0" w:line="240" w:lineRule="auto"/>
    </w:pPr>
  </w:style>
  <w:style w:type="paragraph" w:styleId="af9">
    <w:name w:val="Balloon Text"/>
    <w:basedOn w:val="a"/>
    <w:link w:val="afa"/>
    <w:uiPriority w:val="99"/>
    <w:semiHidden/>
    <w:unhideWhenUsed/>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Pr>
      <w:rFonts w:ascii="Tahoma" w:hAnsi="Tahoma" w:cs="Tahoma"/>
      <w:sz w:val="16"/>
      <w:szCs w:val="16"/>
    </w:rPr>
  </w:style>
  <w:style w:type="character" w:styleId="afb">
    <w:name w:val="annotation reference"/>
    <w:basedOn w:val="a0"/>
    <w:unhideWhenUsed/>
    <w:rPr>
      <w:sz w:val="16"/>
      <w:szCs w:val="16"/>
    </w:rPr>
  </w:style>
  <w:style w:type="paragraph" w:styleId="afc">
    <w:name w:val="annotation text"/>
    <w:basedOn w:val="a"/>
    <w:link w:val="afd"/>
    <w:unhideWhenUsed/>
    <w:pPr>
      <w:spacing w:line="240" w:lineRule="auto"/>
    </w:pPr>
    <w:rPr>
      <w:sz w:val="20"/>
      <w:szCs w:val="20"/>
    </w:rPr>
  </w:style>
  <w:style w:type="character" w:customStyle="1" w:styleId="afd">
    <w:name w:val="Текст примечания Знак"/>
    <w:basedOn w:val="a0"/>
    <w:link w:val="afc"/>
    <w:uiPriority w:val="99"/>
    <w:rPr>
      <w:sz w:val="20"/>
      <w:szCs w:val="20"/>
    </w:rPr>
  </w:style>
  <w:style w:type="paragraph" w:styleId="afe">
    <w:name w:val="annotation subject"/>
    <w:basedOn w:val="afc"/>
    <w:next w:val="afc"/>
    <w:link w:val="aff"/>
    <w:uiPriority w:val="99"/>
    <w:semiHidden/>
    <w:unhideWhenUsed/>
    <w:rPr>
      <w:b/>
      <w:bCs/>
    </w:rPr>
  </w:style>
  <w:style w:type="character" w:customStyle="1" w:styleId="aff">
    <w:name w:val="Тема примечания Знак"/>
    <w:basedOn w:val="afd"/>
    <w:link w:val="afe"/>
    <w:uiPriority w:val="99"/>
    <w:semiHidden/>
    <w:rPr>
      <w:b/>
      <w:bCs/>
      <w:sz w:val="20"/>
      <w:szCs w:val="20"/>
    </w:rPr>
  </w:style>
  <w:style w:type="character" w:styleId="aff0">
    <w:name w:val="Hyperlink"/>
    <w:basedOn w:val="a0"/>
    <w:uiPriority w:val="99"/>
    <w:unhideWhenUsed/>
    <w:rPr>
      <w:color w:val="0000FF" w:themeColor="hyperlink"/>
      <w:u w:val="single"/>
    </w:rPr>
  </w:style>
  <w:style w:type="paragraph" w:styleId="aff1">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om.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1D942-74F2-4FA7-84F1-27F76CA70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5194</Words>
  <Characters>29606</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Шагаргазина Регина Валинуровна</dc:creator>
  <cp:lastModifiedBy>Хасанова Айсылу Равиловна</cp:lastModifiedBy>
  <cp:revision>35</cp:revision>
  <dcterms:created xsi:type="dcterms:W3CDTF">2022-04-04T08:39:00Z</dcterms:created>
  <dcterms:modified xsi:type="dcterms:W3CDTF">2024-12-02T10:13:00Z</dcterms:modified>
</cp:coreProperties>
</file>